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8203" w14:textId="4BBCF718" w:rsidR="00625871" w:rsidRPr="00A47AA6" w:rsidRDefault="00625871" w:rsidP="00964BFA">
      <w:pPr>
        <w:spacing w:before="240" w:line="340" w:lineRule="exact"/>
        <w:ind w:right="283"/>
        <w:jc w:val="both"/>
        <w:rPr>
          <w:rFonts w:ascii="Times New Roman" w:hAnsi="Times New Roman" w:cs="Times New Roman"/>
          <w:sz w:val="24"/>
          <w:szCs w:val="24"/>
        </w:rPr>
      </w:pPr>
    </w:p>
    <w:p w14:paraId="57876529" w14:textId="2B602A6A" w:rsidR="00A47AA6" w:rsidRPr="00A47AA6" w:rsidRDefault="00FF665E" w:rsidP="00964BFA">
      <w:pPr>
        <w:spacing w:before="240" w:line="340" w:lineRule="exact"/>
        <w:ind w:right="283"/>
        <w:jc w:val="both"/>
        <w:rPr>
          <w:rFonts w:ascii="Times New Roman" w:hAnsi="Times New Roman" w:cs="Times New Roman"/>
          <w:sz w:val="24"/>
          <w:szCs w:val="24"/>
        </w:rPr>
      </w:pPr>
      <w:r w:rsidRPr="00715DC0">
        <w:rPr>
          <w:rFonts w:ascii="Calibri" w:eastAsia="Calibri" w:hAnsi="Calibri" w:cs="Times New Roman"/>
          <w:noProof/>
        </w:rPr>
        <w:drawing>
          <wp:anchor distT="0" distB="0" distL="114300" distR="114300" simplePos="0" relativeHeight="251659264" behindDoc="1" locked="0" layoutInCell="1" allowOverlap="1" wp14:anchorId="597F8FAD" wp14:editId="2347DE0E">
            <wp:simplePos x="0" y="0"/>
            <wp:positionH relativeFrom="margin">
              <wp:align>center</wp:align>
            </wp:positionH>
            <wp:positionV relativeFrom="paragraph">
              <wp:posOffset>56070</wp:posOffset>
            </wp:positionV>
            <wp:extent cx="1576316" cy="638402"/>
            <wp:effectExtent l="0" t="0" r="5080" b="9525"/>
            <wp:wrapNone/>
            <wp:docPr id="1" name="Grafik 1" descr="C:\Users\Spieler\Documents\avr\AVR\Logo\AVR_LOGO_4C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Spieler\Documents\avr\AVR\Logo\AVR_LOGO_4C_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6316" cy="6384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DC9FC" w14:textId="567AA994" w:rsidR="00A47AA6" w:rsidRPr="00A47AA6" w:rsidRDefault="00A47AA6" w:rsidP="00964BFA">
      <w:pPr>
        <w:spacing w:before="240" w:line="340" w:lineRule="exact"/>
        <w:ind w:right="283"/>
        <w:jc w:val="both"/>
        <w:rPr>
          <w:rFonts w:ascii="Times New Roman" w:hAnsi="Times New Roman" w:cs="Times New Roman"/>
          <w:sz w:val="24"/>
          <w:szCs w:val="24"/>
        </w:rPr>
      </w:pPr>
    </w:p>
    <w:p w14:paraId="3AC8839C" w14:textId="7958EF3D" w:rsidR="00A47AA6" w:rsidRDefault="00A47AA6" w:rsidP="00964BFA">
      <w:pPr>
        <w:spacing w:before="240" w:line="340" w:lineRule="exact"/>
        <w:ind w:right="283"/>
        <w:jc w:val="both"/>
        <w:rPr>
          <w:rFonts w:ascii="Times New Roman" w:hAnsi="Times New Roman" w:cs="Times New Roman"/>
          <w:sz w:val="24"/>
          <w:szCs w:val="24"/>
        </w:rPr>
      </w:pPr>
    </w:p>
    <w:p w14:paraId="580023F1" w14:textId="77777777" w:rsidR="006F6BDA" w:rsidRPr="00A47AA6" w:rsidRDefault="006F6BDA" w:rsidP="00964BFA">
      <w:pPr>
        <w:spacing w:before="240" w:line="340" w:lineRule="exact"/>
        <w:ind w:right="283"/>
        <w:jc w:val="both"/>
        <w:rPr>
          <w:rFonts w:ascii="Times New Roman" w:hAnsi="Times New Roman" w:cs="Times New Roman"/>
          <w:sz w:val="24"/>
          <w:szCs w:val="24"/>
        </w:rPr>
      </w:pPr>
    </w:p>
    <w:p w14:paraId="064CDED7" w14:textId="056E2C14" w:rsidR="005B3676" w:rsidRPr="00011352" w:rsidRDefault="005B3676" w:rsidP="00011352">
      <w:pPr>
        <w:spacing w:before="240" w:line="360" w:lineRule="auto"/>
        <w:jc w:val="center"/>
        <w:rPr>
          <w:rFonts w:ascii="Times New Roman" w:hAnsi="Times New Roman" w:cs="Times New Roman"/>
          <w:bCs/>
          <w:sz w:val="28"/>
          <w:szCs w:val="28"/>
        </w:rPr>
      </w:pPr>
      <w:r w:rsidRPr="00011352">
        <w:rPr>
          <w:rFonts w:ascii="Times New Roman" w:hAnsi="Times New Roman" w:cs="Times New Roman"/>
          <w:bCs/>
          <w:sz w:val="28"/>
          <w:szCs w:val="28"/>
        </w:rPr>
        <w:t>Kurzgutachten</w:t>
      </w:r>
    </w:p>
    <w:p w14:paraId="0DE999E8" w14:textId="0D081EC9" w:rsidR="0031482E" w:rsidRPr="00011352" w:rsidRDefault="005B3676" w:rsidP="00011352">
      <w:pPr>
        <w:spacing w:before="240" w:line="360" w:lineRule="auto"/>
        <w:jc w:val="center"/>
        <w:rPr>
          <w:rFonts w:ascii="Times New Roman" w:hAnsi="Times New Roman" w:cs="Times New Roman"/>
          <w:bCs/>
          <w:sz w:val="28"/>
          <w:szCs w:val="28"/>
        </w:rPr>
      </w:pPr>
      <w:r w:rsidRPr="00011352">
        <w:rPr>
          <w:rFonts w:ascii="Times New Roman" w:hAnsi="Times New Roman" w:cs="Times New Roman"/>
          <w:bCs/>
          <w:sz w:val="28"/>
          <w:szCs w:val="28"/>
        </w:rPr>
        <w:t xml:space="preserve">zu den </w:t>
      </w:r>
      <w:r w:rsidR="007520B7">
        <w:rPr>
          <w:rFonts w:ascii="Times New Roman" w:hAnsi="Times New Roman" w:cs="Times New Roman"/>
          <w:bCs/>
          <w:sz w:val="28"/>
          <w:szCs w:val="28"/>
        </w:rPr>
        <w:t>rechtlichen Folgen</w:t>
      </w:r>
      <w:r w:rsidRPr="00011352">
        <w:rPr>
          <w:rFonts w:ascii="Times New Roman" w:hAnsi="Times New Roman" w:cs="Times New Roman"/>
          <w:bCs/>
          <w:sz w:val="28"/>
          <w:szCs w:val="28"/>
        </w:rPr>
        <w:t xml:space="preserve"> einer möglich</w:t>
      </w:r>
      <w:r w:rsidR="00995A71">
        <w:rPr>
          <w:rFonts w:ascii="Times New Roman" w:hAnsi="Times New Roman" w:cs="Times New Roman"/>
          <w:bCs/>
          <w:sz w:val="28"/>
          <w:szCs w:val="28"/>
        </w:rPr>
        <w:t>e</w:t>
      </w:r>
      <w:r w:rsidR="00F14C25">
        <w:rPr>
          <w:rFonts w:ascii="Times New Roman" w:hAnsi="Times New Roman" w:cs="Times New Roman"/>
          <w:bCs/>
          <w:sz w:val="28"/>
          <w:szCs w:val="28"/>
        </w:rPr>
        <w:t>n</w:t>
      </w:r>
      <w:r w:rsidR="00995A71">
        <w:rPr>
          <w:rFonts w:ascii="Times New Roman" w:hAnsi="Times New Roman" w:cs="Times New Roman"/>
          <w:bCs/>
          <w:sz w:val="28"/>
          <w:szCs w:val="28"/>
        </w:rPr>
        <w:t xml:space="preserve"> </w:t>
      </w:r>
      <w:r w:rsidRPr="00011352">
        <w:rPr>
          <w:rFonts w:ascii="Times New Roman" w:hAnsi="Times New Roman" w:cs="Times New Roman"/>
          <w:bCs/>
          <w:sz w:val="28"/>
          <w:szCs w:val="28"/>
        </w:rPr>
        <w:t>Einstufung von Hausmüllverbrennungsschlacke als gefährlich</w:t>
      </w:r>
    </w:p>
    <w:p w14:paraId="67A802C1" w14:textId="34C577F9" w:rsidR="00A47AA6" w:rsidRDefault="00A47AA6" w:rsidP="00964BFA">
      <w:pPr>
        <w:spacing w:line="340" w:lineRule="exact"/>
        <w:ind w:right="283"/>
        <w:jc w:val="center"/>
        <w:rPr>
          <w:rFonts w:ascii="Times New Roman" w:eastAsia="Calibri" w:hAnsi="Times New Roman" w:cs="Times New Roman"/>
          <w:sz w:val="24"/>
          <w:szCs w:val="24"/>
        </w:rPr>
      </w:pPr>
    </w:p>
    <w:p w14:paraId="40367D35" w14:textId="77777777" w:rsidR="00011352" w:rsidRDefault="00011352" w:rsidP="00011352">
      <w:pPr>
        <w:spacing w:line="340" w:lineRule="exact"/>
        <w:ind w:right="283"/>
        <w:rPr>
          <w:rFonts w:ascii="Times New Roman" w:eastAsia="Calibri" w:hAnsi="Times New Roman" w:cs="Times New Roman"/>
          <w:sz w:val="24"/>
          <w:szCs w:val="24"/>
        </w:rPr>
      </w:pPr>
    </w:p>
    <w:p w14:paraId="50D6149A" w14:textId="77777777" w:rsidR="00A47AA6" w:rsidRDefault="00A47AA6" w:rsidP="00964BFA">
      <w:pPr>
        <w:spacing w:line="340" w:lineRule="exact"/>
        <w:ind w:right="283"/>
        <w:jc w:val="center"/>
        <w:rPr>
          <w:rFonts w:ascii="Times New Roman" w:eastAsia="Calibri" w:hAnsi="Times New Roman" w:cs="Times New Roman"/>
          <w:sz w:val="24"/>
          <w:szCs w:val="24"/>
        </w:rPr>
      </w:pPr>
    </w:p>
    <w:p w14:paraId="1DFC147E" w14:textId="0C7BCD6C" w:rsidR="005B3676" w:rsidRDefault="005B3676" w:rsidP="005B3676">
      <w:pPr>
        <w:spacing w:after="0" w:line="240" w:lineRule="auto"/>
        <w:ind w:right="284"/>
        <w:jc w:val="center"/>
        <w:rPr>
          <w:rFonts w:ascii="Times New Roman" w:eastAsia="Calibri" w:hAnsi="Times New Roman" w:cs="Times New Roman"/>
          <w:sz w:val="24"/>
          <w:szCs w:val="24"/>
        </w:rPr>
      </w:pPr>
      <w:r>
        <w:rPr>
          <w:rFonts w:ascii="Times New Roman" w:eastAsia="Calibri" w:hAnsi="Times New Roman" w:cs="Times New Roman"/>
          <w:sz w:val="24"/>
          <w:szCs w:val="24"/>
        </w:rPr>
        <w:t>von</w:t>
      </w:r>
    </w:p>
    <w:p w14:paraId="3387E93A" w14:textId="77777777" w:rsidR="005B3676" w:rsidRDefault="005B3676" w:rsidP="005B3676">
      <w:pPr>
        <w:spacing w:after="0" w:line="240" w:lineRule="auto"/>
        <w:ind w:right="284"/>
        <w:jc w:val="center"/>
        <w:rPr>
          <w:rFonts w:ascii="Times New Roman" w:eastAsia="Calibri" w:hAnsi="Times New Roman" w:cs="Times New Roman"/>
          <w:sz w:val="24"/>
          <w:szCs w:val="24"/>
        </w:rPr>
      </w:pPr>
    </w:p>
    <w:p w14:paraId="77F7F62C" w14:textId="42F5B0AB" w:rsidR="005B3676" w:rsidRDefault="005B3676" w:rsidP="005B3676">
      <w:pPr>
        <w:spacing w:after="0" w:line="240" w:lineRule="auto"/>
        <w:ind w:right="284"/>
        <w:jc w:val="center"/>
        <w:rPr>
          <w:rFonts w:ascii="Times New Roman" w:eastAsia="Calibri" w:hAnsi="Times New Roman" w:cs="Times New Roman"/>
          <w:sz w:val="24"/>
          <w:szCs w:val="24"/>
        </w:rPr>
      </w:pPr>
      <w:r>
        <w:rPr>
          <w:rFonts w:ascii="Times New Roman" w:eastAsia="Calibri" w:hAnsi="Times New Roman" w:cs="Times New Roman"/>
          <w:sz w:val="24"/>
          <w:szCs w:val="24"/>
        </w:rPr>
        <w:t>RA Dr. Peter Kersandt und RA Julius Lüttgau</w:t>
      </w:r>
    </w:p>
    <w:p w14:paraId="44687B4A" w14:textId="77777777" w:rsidR="005B3676" w:rsidRDefault="005B3676" w:rsidP="00011352">
      <w:pPr>
        <w:spacing w:after="0" w:line="240" w:lineRule="auto"/>
        <w:ind w:right="284"/>
        <w:jc w:val="center"/>
        <w:rPr>
          <w:rFonts w:ascii="Times New Roman" w:eastAsia="Calibri" w:hAnsi="Times New Roman" w:cs="Times New Roman"/>
          <w:sz w:val="24"/>
          <w:szCs w:val="24"/>
        </w:rPr>
      </w:pPr>
    </w:p>
    <w:p w14:paraId="4C13759C" w14:textId="77777777" w:rsidR="00011352" w:rsidRDefault="00011352" w:rsidP="00011352">
      <w:pPr>
        <w:spacing w:after="0" w:line="240" w:lineRule="auto"/>
        <w:ind w:right="284"/>
        <w:jc w:val="center"/>
        <w:rPr>
          <w:rFonts w:ascii="Times New Roman" w:eastAsia="Calibri" w:hAnsi="Times New Roman" w:cs="Times New Roman"/>
          <w:sz w:val="24"/>
          <w:szCs w:val="24"/>
        </w:rPr>
      </w:pPr>
    </w:p>
    <w:p w14:paraId="3E751541" w14:textId="77777777" w:rsidR="00011352" w:rsidRDefault="005B3676" w:rsidP="00011352">
      <w:pPr>
        <w:spacing w:after="0" w:line="360" w:lineRule="auto"/>
        <w:ind w:right="284"/>
        <w:jc w:val="center"/>
        <w:rPr>
          <w:rFonts w:ascii="Times New Roman" w:eastAsia="Calibri" w:hAnsi="Times New Roman" w:cs="Times New Roman"/>
          <w:sz w:val="24"/>
          <w:szCs w:val="24"/>
        </w:rPr>
      </w:pPr>
      <w:r>
        <w:rPr>
          <w:rFonts w:ascii="Times New Roman" w:eastAsia="Calibri" w:hAnsi="Times New Roman" w:cs="Times New Roman"/>
          <w:sz w:val="24"/>
          <w:szCs w:val="24"/>
        </w:rPr>
        <w:t>Andrea Versteyl Rechtsanwälte</w:t>
      </w:r>
    </w:p>
    <w:p w14:paraId="2D05F8E1" w14:textId="351D41E1" w:rsidR="005B3676" w:rsidRPr="00011352" w:rsidRDefault="005B3676" w:rsidP="00011352">
      <w:pPr>
        <w:spacing w:after="0" w:line="360" w:lineRule="auto"/>
        <w:ind w:right="284"/>
        <w:jc w:val="center"/>
        <w:rPr>
          <w:rFonts w:ascii="Times New Roman" w:eastAsia="Calibri" w:hAnsi="Times New Roman" w:cs="Times New Roman"/>
          <w:sz w:val="24"/>
          <w:szCs w:val="24"/>
        </w:rPr>
      </w:pPr>
      <w:r>
        <w:rPr>
          <w:rFonts w:ascii="Times New Roman" w:eastAsia="Calibri" w:hAnsi="Times New Roman" w:cs="Times New Roman"/>
          <w:sz w:val="24"/>
          <w:szCs w:val="24"/>
        </w:rPr>
        <w:t>Hohenzollerndamm 122, 14199 Berlin</w:t>
      </w:r>
    </w:p>
    <w:p w14:paraId="68C4E73E" w14:textId="77777777" w:rsidR="00CD21DE" w:rsidRDefault="00CD21DE" w:rsidP="00964BFA">
      <w:pPr>
        <w:spacing w:before="240" w:line="340" w:lineRule="exact"/>
        <w:ind w:right="283"/>
        <w:jc w:val="center"/>
        <w:rPr>
          <w:rFonts w:ascii="Times New Roman" w:hAnsi="Times New Roman" w:cs="Times New Roman"/>
          <w:sz w:val="24"/>
          <w:szCs w:val="24"/>
        </w:rPr>
      </w:pPr>
    </w:p>
    <w:p w14:paraId="315DDBE8" w14:textId="77777777" w:rsidR="00011352" w:rsidRPr="00A47AA6" w:rsidRDefault="00011352" w:rsidP="00964BFA">
      <w:pPr>
        <w:spacing w:before="240" w:line="340" w:lineRule="exact"/>
        <w:ind w:right="283"/>
        <w:jc w:val="center"/>
        <w:rPr>
          <w:rFonts w:ascii="Times New Roman" w:hAnsi="Times New Roman" w:cs="Times New Roman"/>
          <w:sz w:val="24"/>
          <w:szCs w:val="24"/>
        </w:rPr>
      </w:pPr>
    </w:p>
    <w:p w14:paraId="00D69E81" w14:textId="77777777" w:rsidR="00A47AA6" w:rsidRDefault="00A47AA6" w:rsidP="00964BFA">
      <w:pPr>
        <w:spacing w:line="340" w:lineRule="exact"/>
        <w:ind w:right="283"/>
        <w:jc w:val="center"/>
        <w:rPr>
          <w:rFonts w:ascii="Times New Roman" w:eastAsia="Calibri" w:hAnsi="Times New Roman" w:cs="Times New Roman"/>
          <w:sz w:val="24"/>
          <w:szCs w:val="24"/>
        </w:rPr>
      </w:pPr>
    </w:p>
    <w:p w14:paraId="77538E4E" w14:textId="058D2643" w:rsidR="005B3676" w:rsidRDefault="005B3676" w:rsidP="00011352">
      <w:pPr>
        <w:spacing w:line="360" w:lineRule="auto"/>
        <w:ind w:right="283"/>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erstellt im Auftrag der </w:t>
      </w:r>
      <w:r w:rsidRPr="005B3676">
        <w:rPr>
          <w:rFonts w:ascii="Times New Roman" w:eastAsia="Calibri" w:hAnsi="Times New Roman" w:cs="Times New Roman"/>
          <w:sz w:val="24"/>
          <w:szCs w:val="24"/>
        </w:rPr>
        <w:t>Interessengemeinschaft der Aufbereiter und Verwerter von Müllverbrennungsschlacken (IGAM)</w:t>
      </w:r>
      <w:r>
        <w:rPr>
          <w:rFonts w:ascii="Times New Roman" w:eastAsia="Calibri" w:hAnsi="Times New Roman" w:cs="Times New Roman"/>
          <w:sz w:val="24"/>
          <w:szCs w:val="24"/>
        </w:rPr>
        <w:t xml:space="preserve"> und der </w:t>
      </w:r>
      <w:r w:rsidRPr="005B3676">
        <w:rPr>
          <w:rFonts w:ascii="Times New Roman" w:eastAsia="Calibri" w:hAnsi="Times New Roman" w:cs="Times New Roman"/>
          <w:sz w:val="24"/>
          <w:szCs w:val="24"/>
        </w:rPr>
        <w:t>Interessengemeinschaft der Thermischen Abfallbehandlungsanlagen in Deutschland e.V. (ITAD)</w:t>
      </w:r>
    </w:p>
    <w:p w14:paraId="0EED18BA" w14:textId="77777777" w:rsidR="00011352" w:rsidRDefault="00011352" w:rsidP="00964BFA">
      <w:pPr>
        <w:spacing w:line="340" w:lineRule="exact"/>
        <w:ind w:right="283"/>
        <w:jc w:val="center"/>
        <w:rPr>
          <w:rFonts w:ascii="Times New Roman" w:eastAsia="Calibri" w:hAnsi="Times New Roman" w:cs="Times New Roman"/>
          <w:sz w:val="24"/>
          <w:szCs w:val="24"/>
        </w:rPr>
      </w:pPr>
    </w:p>
    <w:p w14:paraId="15415CB0" w14:textId="77777777" w:rsidR="00A47AA6" w:rsidRDefault="00A47AA6" w:rsidP="00964BFA">
      <w:pPr>
        <w:spacing w:line="340" w:lineRule="exact"/>
        <w:ind w:right="283"/>
        <w:jc w:val="center"/>
        <w:rPr>
          <w:rFonts w:ascii="Times New Roman" w:eastAsia="Calibri" w:hAnsi="Times New Roman" w:cs="Times New Roman"/>
          <w:sz w:val="24"/>
          <w:szCs w:val="24"/>
        </w:rPr>
      </w:pPr>
    </w:p>
    <w:p w14:paraId="4B3EA7B8" w14:textId="269F92E0" w:rsidR="00A47AA6" w:rsidRDefault="00A47AA6" w:rsidP="00964BFA">
      <w:pPr>
        <w:spacing w:line="340" w:lineRule="exact"/>
        <w:ind w:right="283"/>
        <w:jc w:val="center"/>
        <w:rPr>
          <w:rFonts w:ascii="Times New Roman" w:eastAsia="Calibri" w:hAnsi="Times New Roman" w:cs="Times New Roman"/>
          <w:sz w:val="24"/>
          <w:szCs w:val="24"/>
        </w:rPr>
      </w:pPr>
      <w:r w:rsidRPr="00715DC0">
        <w:rPr>
          <w:rFonts w:ascii="Times New Roman" w:eastAsia="Calibri" w:hAnsi="Times New Roman" w:cs="Times New Roman"/>
          <w:sz w:val="24"/>
          <w:szCs w:val="24"/>
        </w:rPr>
        <w:t>Berli</w:t>
      </w:r>
      <w:r w:rsidR="00F45C45">
        <w:rPr>
          <w:rFonts w:ascii="Times New Roman" w:eastAsia="Calibri" w:hAnsi="Times New Roman" w:cs="Times New Roman"/>
          <w:sz w:val="24"/>
          <w:szCs w:val="24"/>
        </w:rPr>
        <w:t>n</w:t>
      </w:r>
      <w:r w:rsidRPr="00715DC0">
        <w:rPr>
          <w:rFonts w:ascii="Times New Roman" w:eastAsia="Calibri" w:hAnsi="Times New Roman" w:cs="Times New Roman"/>
          <w:sz w:val="24"/>
          <w:szCs w:val="24"/>
        </w:rPr>
        <w:t xml:space="preserve">, </w:t>
      </w:r>
      <w:r w:rsidR="005B3676">
        <w:rPr>
          <w:rFonts w:ascii="Times New Roman" w:eastAsia="Calibri" w:hAnsi="Times New Roman" w:cs="Times New Roman"/>
          <w:sz w:val="24"/>
          <w:szCs w:val="24"/>
        </w:rPr>
        <w:t>im Februar 2026</w:t>
      </w:r>
    </w:p>
    <w:p w14:paraId="23E19FC1" w14:textId="14538D89" w:rsidR="00011352" w:rsidRPr="00011352" w:rsidRDefault="00CD21DE" w:rsidP="00B83B02">
      <w:pPr>
        <w:pStyle w:val="Listenabsatz"/>
        <w:numPr>
          <w:ilvl w:val="0"/>
          <w:numId w:val="17"/>
        </w:numPr>
        <w:spacing w:line="276" w:lineRule="auto"/>
        <w:ind w:right="-2"/>
        <w:jc w:val="both"/>
        <w:outlineLvl w:val="0"/>
        <w:rPr>
          <w:rFonts w:ascii="Times New Roman" w:eastAsia="Calibri" w:hAnsi="Times New Roman" w:cs="Times New Roman"/>
          <w:b/>
          <w:bCs/>
          <w:sz w:val="24"/>
          <w:szCs w:val="24"/>
        </w:rPr>
      </w:pPr>
      <w:r w:rsidRPr="005B3676">
        <w:rPr>
          <w:rFonts w:ascii="Times New Roman" w:eastAsia="Calibri" w:hAnsi="Times New Roman" w:cs="Times New Roman"/>
          <w:sz w:val="24"/>
          <w:szCs w:val="24"/>
        </w:rPr>
        <w:br w:type="column"/>
      </w:r>
      <w:r w:rsidR="00011352" w:rsidRPr="00011352">
        <w:rPr>
          <w:rFonts w:ascii="Times New Roman" w:eastAsia="Calibri" w:hAnsi="Times New Roman" w:cs="Times New Roman"/>
          <w:b/>
          <w:bCs/>
          <w:sz w:val="24"/>
          <w:szCs w:val="24"/>
        </w:rPr>
        <w:lastRenderedPageBreak/>
        <w:t xml:space="preserve">Zusammenfassende Würdigung </w:t>
      </w:r>
    </w:p>
    <w:p w14:paraId="511AE46F" w14:textId="7735E58C" w:rsidR="00CE0070" w:rsidRDefault="009374F8"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Das neue</w:t>
      </w:r>
      <w:r w:rsidR="00AC79CE" w:rsidRPr="00AC79CE">
        <w:rPr>
          <w:rFonts w:ascii="Times New Roman" w:eastAsia="Times New Roman" w:hAnsi="Times New Roman" w:cs="Times New Roman"/>
          <w:iCs/>
          <w:sz w:val="24"/>
          <w:szCs w:val="24"/>
        </w:rPr>
        <w:t xml:space="preserve"> Einstufung</w:t>
      </w:r>
      <w:r>
        <w:rPr>
          <w:rFonts w:ascii="Times New Roman" w:eastAsia="Times New Roman" w:hAnsi="Times New Roman" w:cs="Times New Roman"/>
          <w:iCs/>
          <w:sz w:val="24"/>
          <w:szCs w:val="24"/>
        </w:rPr>
        <w:t>skriterium der spezifischen Oberfläche</w:t>
      </w:r>
      <w:r w:rsidR="00AC79CE" w:rsidRPr="00AC79CE">
        <w:rPr>
          <w:rFonts w:ascii="Times New Roman" w:eastAsia="Times New Roman" w:hAnsi="Times New Roman" w:cs="Times New Roman"/>
          <w:iCs/>
          <w:sz w:val="24"/>
          <w:szCs w:val="24"/>
        </w:rPr>
        <w:t xml:space="preserve"> von metallischem Kupfer </w:t>
      </w:r>
      <w:r w:rsidR="00AC79CE">
        <w:rPr>
          <w:rFonts w:ascii="Times New Roman" w:eastAsia="Times New Roman" w:hAnsi="Times New Roman" w:cs="Times New Roman"/>
          <w:iCs/>
          <w:sz w:val="24"/>
          <w:szCs w:val="24"/>
        </w:rPr>
        <w:t xml:space="preserve">in der CLP-VO </w:t>
      </w:r>
      <w:r w:rsidR="00AC79CE" w:rsidRPr="00AC79CE">
        <w:rPr>
          <w:rFonts w:ascii="Times New Roman" w:eastAsia="Times New Roman" w:hAnsi="Times New Roman" w:cs="Times New Roman"/>
          <w:iCs/>
          <w:sz w:val="24"/>
          <w:szCs w:val="24"/>
        </w:rPr>
        <w:t>kann, vorbehaltlich weiterer tatsächlicher Untersu</w:t>
      </w:r>
      <w:r w:rsidR="00AC79CE">
        <w:rPr>
          <w:rFonts w:ascii="Times New Roman" w:eastAsia="Times New Roman" w:hAnsi="Times New Roman" w:cs="Times New Roman"/>
          <w:iCs/>
          <w:sz w:val="24"/>
          <w:szCs w:val="24"/>
        </w:rPr>
        <w:t>c</w:t>
      </w:r>
      <w:r w:rsidR="00AC79CE" w:rsidRPr="00AC79CE">
        <w:rPr>
          <w:rFonts w:ascii="Times New Roman" w:eastAsia="Times New Roman" w:hAnsi="Times New Roman" w:cs="Times New Roman"/>
          <w:iCs/>
          <w:sz w:val="24"/>
          <w:szCs w:val="24"/>
        </w:rPr>
        <w:t>hungen und Bewertungen, potentiell aufgrund einer vorzunehmenden „</w:t>
      </w:r>
      <w:r>
        <w:rPr>
          <w:rFonts w:ascii="Times New Roman" w:eastAsia="Times New Roman" w:hAnsi="Times New Roman" w:cs="Times New Roman"/>
          <w:iCs/>
          <w:sz w:val="24"/>
          <w:szCs w:val="24"/>
        </w:rPr>
        <w:t>W</w:t>
      </w:r>
      <w:r w:rsidR="00AC79CE" w:rsidRPr="00AC79CE">
        <w:rPr>
          <w:rFonts w:ascii="Times New Roman" w:eastAsia="Times New Roman" w:hAnsi="Times New Roman" w:cs="Times New Roman"/>
          <w:iCs/>
          <w:sz w:val="24"/>
          <w:szCs w:val="24"/>
        </w:rPr>
        <w:t>orst-</w:t>
      </w:r>
      <w:r>
        <w:rPr>
          <w:rFonts w:ascii="Times New Roman" w:eastAsia="Times New Roman" w:hAnsi="Times New Roman" w:cs="Times New Roman"/>
          <w:iCs/>
          <w:sz w:val="24"/>
          <w:szCs w:val="24"/>
        </w:rPr>
        <w:t>C</w:t>
      </w:r>
      <w:r w:rsidR="00AC79CE" w:rsidRPr="00AC79CE">
        <w:rPr>
          <w:rFonts w:ascii="Times New Roman" w:eastAsia="Times New Roman" w:hAnsi="Times New Roman" w:cs="Times New Roman"/>
          <w:iCs/>
          <w:sz w:val="24"/>
          <w:szCs w:val="24"/>
        </w:rPr>
        <w:t>ase“ Betrachtung zur Folge haben, dass HMV-Schlacke und NE-Konzentrate künftig als gefährlicher Abfall eingestuft werden</w:t>
      </w:r>
      <w:r>
        <w:rPr>
          <w:rFonts w:ascii="Times New Roman" w:eastAsia="Times New Roman" w:hAnsi="Times New Roman" w:cs="Times New Roman"/>
          <w:iCs/>
          <w:sz w:val="24"/>
          <w:szCs w:val="24"/>
        </w:rPr>
        <w:t xml:space="preserve"> (Ziff. C. II. 1.)</w:t>
      </w:r>
      <w:r w:rsidR="00AC79CE" w:rsidRPr="00AC79CE">
        <w:rPr>
          <w:rFonts w:ascii="Times New Roman" w:eastAsia="Times New Roman" w:hAnsi="Times New Roman" w:cs="Times New Roman"/>
          <w:iCs/>
          <w:sz w:val="24"/>
          <w:szCs w:val="24"/>
        </w:rPr>
        <w:t>.</w:t>
      </w:r>
    </w:p>
    <w:p w14:paraId="4D220157" w14:textId="3F801553" w:rsidR="00AC79CE" w:rsidRDefault="00AC79CE"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Allerdings bestehen an </w:t>
      </w:r>
      <w:r w:rsidR="009374F8">
        <w:rPr>
          <w:rFonts w:ascii="Times New Roman" w:eastAsia="Times New Roman" w:hAnsi="Times New Roman" w:cs="Times New Roman"/>
          <w:iCs/>
          <w:sz w:val="24"/>
          <w:szCs w:val="24"/>
        </w:rPr>
        <w:t>dem maßgeblichen Oberflächenkriterium</w:t>
      </w:r>
      <w:r w:rsidR="00452BDF">
        <w:rPr>
          <w:rFonts w:ascii="Times New Roman" w:eastAsia="Times New Roman" w:hAnsi="Times New Roman" w:cs="Times New Roman"/>
          <w:iCs/>
          <w:sz w:val="24"/>
          <w:szCs w:val="24"/>
        </w:rPr>
        <w:t xml:space="preserve"> für metallisches Kupfer</w:t>
      </w:r>
      <w:r>
        <w:rPr>
          <w:rFonts w:ascii="Times New Roman" w:eastAsia="Times New Roman" w:hAnsi="Times New Roman" w:cs="Times New Roman"/>
          <w:iCs/>
          <w:sz w:val="24"/>
          <w:szCs w:val="24"/>
        </w:rPr>
        <w:t xml:space="preserve"> in der CLP-VO </w:t>
      </w:r>
      <w:r w:rsidR="009374F8">
        <w:rPr>
          <w:rFonts w:ascii="Times New Roman" w:eastAsia="Times New Roman" w:hAnsi="Times New Roman" w:cs="Times New Roman"/>
          <w:iCs/>
          <w:sz w:val="24"/>
          <w:szCs w:val="24"/>
        </w:rPr>
        <w:t xml:space="preserve">vor dem Hintergrund fehlender Untersuchungsmethoden </w:t>
      </w:r>
      <w:r>
        <w:rPr>
          <w:rFonts w:ascii="Times New Roman" w:eastAsia="Times New Roman" w:hAnsi="Times New Roman" w:cs="Times New Roman"/>
          <w:iCs/>
          <w:sz w:val="24"/>
          <w:szCs w:val="24"/>
        </w:rPr>
        <w:t xml:space="preserve">rechtliche Zweifel im Hinblick auf die Vereinbarkeit mit tragenden rechtsstaatlichen Grundsätzen der </w:t>
      </w:r>
      <w:r w:rsidR="009374F8">
        <w:rPr>
          <w:rFonts w:ascii="Times New Roman" w:eastAsia="Times New Roman" w:hAnsi="Times New Roman" w:cs="Times New Roman"/>
          <w:iCs/>
          <w:sz w:val="24"/>
          <w:szCs w:val="24"/>
        </w:rPr>
        <w:t>E</w:t>
      </w:r>
      <w:r>
        <w:rPr>
          <w:rFonts w:ascii="Times New Roman" w:eastAsia="Times New Roman" w:hAnsi="Times New Roman" w:cs="Times New Roman"/>
          <w:iCs/>
          <w:sz w:val="24"/>
          <w:szCs w:val="24"/>
        </w:rPr>
        <w:t>uropäischen Union</w:t>
      </w:r>
      <w:r w:rsidR="00866241">
        <w:rPr>
          <w:rFonts w:ascii="Times New Roman" w:eastAsia="Times New Roman" w:hAnsi="Times New Roman" w:cs="Times New Roman"/>
          <w:iCs/>
          <w:sz w:val="24"/>
          <w:szCs w:val="24"/>
        </w:rPr>
        <w:t xml:space="preserve"> </w:t>
      </w:r>
      <w:r w:rsidR="009374F8">
        <w:rPr>
          <w:rFonts w:ascii="Times New Roman" w:eastAsia="Times New Roman" w:hAnsi="Times New Roman" w:cs="Times New Roman"/>
          <w:iCs/>
          <w:sz w:val="24"/>
          <w:szCs w:val="24"/>
        </w:rPr>
        <w:t>(Ziff. C. II. 2.)</w:t>
      </w:r>
      <w:r>
        <w:rPr>
          <w:rFonts w:ascii="Times New Roman" w:eastAsia="Times New Roman" w:hAnsi="Times New Roman" w:cs="Times New Roman"/>
          <w:iCs/>
          <w:sz w:val="24"/>
          <w:szCs w:val="24"/>
        </w:rPr>
        <w:t xml:space="preserve">. </w:t>
      </w:r>
    </w:p>
    <w:p w14:paraId="65D51957" w14:textId="3B3A1418" w:rsidR="006E0338" w:rsidRDefault="004420B6"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Um einen EU-rechtskonformen Vollzug zu gewährleisten müssen (rechts- und vollzugssichere) Auslegungskriterien erarbeitet werden, mit denen in Konkretisierung der AVV und der AbfallRRL eine </w:t>
      </w:r>
      <w:r w:rsidRPr="004420B6">
        <w:rPr>
          <w:rFonts w:ascii="Times New Roman" w:eastAsia="Times New Roman" w:hAnsi="Times New Roman" w:cs="Times New Roman"/>
          <w:iCs/>
          <w:sz w:val="24"/>
          <w:szCs w:val="24"/>
        </w:rPr>
        <w:t>praxistaugliche (Untersuchungs- und) Bewertungsmethodik für metallisches Kupfer im Sinne der CLP-VO festgelegt wird</w:t>
      </w:r>
      <w:r>
        <w:rPr>
          <w:rFonts w:ascii="Times New Roman" w:eastAsia="Times New Roman" w:hAnsi="Times New Roman" w:cs="Times New Roman"/>
          <w:iCs/>
          <w:sz w:val="24"/>
          <w:szCs w:val="24"/>
        </w:rPr>
        <w:t xml:space="preserve"> (Ziff. C. II. 3.).</w:t>
      </w:r>
    </w:p>
    <w:p w14:paraId="6801D65C" w14:textId="77777777" w:rsidR="00B345C1" w:rsidRDefault="00B345C1" w:rsidP="00474AE7">
      <w:pPr>
        <w:jc w:val="both"/>
        <w:rPr>
          <w:rFonts w:ascii="Times New Roman" w:eastAsia="Times New Roman" w:hAnsi="Times New Roman" w:cs="Times New Roman"/>
          <w:iCs/>
          <w:sz w:val="24"/>
          <w:szCs w:val="24"/>
        </w:rPr>
      </w:pPr>
    </w:p>
    <w:p w14:paraId="5774E701" w14:textId="3E71A46F" w:rsidR="00B83B02" w:rsidRDefault="00452BDF"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Eine</w:t>
      </w:r>
      <w:r w:rsidR="00B83B02" w:rsidRPr="00474AE7">
        <w:rPr>
          <w:rFonts w:ascii="Times New Roman" w:eastAsia="Times New Roman" w:hAnsi="Times New Roman" w:cs="Times New Roman"/>
          <w:iCs/>
          <w:sz w:val="24"/>
          <w:szCs w:val="24"/>
        </w:rPr>
        <w:t xml:space="preserve"> mögliche Neueinstufung </w:t>
      </w:r>
      <w:r w:rsidR="00B345C1">
        <w:rPr>
          <w:rFonts w:ascii="Times New Roman" w:eastAsia="Times New Roman" w:hAnsi="Times New Roman" w:cs="Times New Roman"/>
          <w:iCs/>
          <w:sz w:val="24"/>
          <w:szCs w:val="24"/>
        </w:rPr>
        <w:t xml:space="preserve">von HMV-Schlacke und NE-Konzentraten als gefährlicher Abfall </w:t>
      </w:r>
      <w:r w:rsidR="00B83B02" w:rsidRPr="00474AE7">
        <w:rPr>
          <w:rFonts w:ascii="Times New Roman" w:eastAsia="Times New Roman" w:hAnsi="Times New Roman" w:cs="Times New Roman"/>
          <w:iCs/>
          <w:sz w:val="24"/>
          <w:szCs w:val="24"/>
        </w:rPr>
        <w:t xml:space="preserve">führt zu erheblichen Rechtsfolgen über die gesamte </w:t>
      </w:r>
      <w:r w:rsidR="00474AE7" w:rsidRPr="00474AE7">
        <w:rPr>
          <w:rFonts w:ascii="Times New Roman" w:eastAsia="Times New Roman" w:hAnsi="Times New Roman" w:cs="Times New Roman"/>
          <w:iCs/>
          <w:sz w:val="24"/>
          <w:szCs w:val="24"/>
        </w:rPr>
        <w:t xml:space="preserve">Kette der Abfallbewirtschaftung. Betroffen </w:t>
      </w:r>
      <w:r w:rsidR="00474AE7">
        <w:rPr>
          <w:rFonts w:ascii="Times New Roman" w:eastAsia="Times New Roman" w:hAnsi="Times New Roman" w:cs="Times New Roman"/>
          <w:iCs/>
          <w:sz w:val="24"/>
          <w:szCs w:val="24"/>
        </w:rPr>
        <w:t>sind insbesondere Thermische Abfallbehand</w:t>
      </w:r>
      <w:r w:rsidR="00474AE7">
        <w:rPr>
          <w:rFonts w:ascii="Times New Roman" w:eastAsia="Times New Roman" w:hAnsi="Times New Roman" w:cs="Times New Roman"/>
          <w:iCs/>
          <w:sz w:val="24"/>
          <w:szCs w:val="24"/>
        </w:rPr>
        <w:softHyphen/>
        <w:t>lungs</w:t>
      </w:r>
      <w:r w:rsidR="00474AE7">
        <w:rPr>
          <w:rFonts w:ascii="Times New Roman" w:eastAsia="Times New Roman" w:hAnsi="Times New Roman" w:cs="Times New Roman"/>
          <w:iCs/>
          <w:sz w:val="24"/>
          <w:szCs w:val="24"/>
        </w:rPr>
        <w:softHyphen/>
        <w:t xml:space="preserve">anlagen und Schlacken-Aufbereitungsanlagen. Aber auch die Verwertung </w:t>
      </w:r>
      <w:r w:rsidR="00CE0070">
        <w:rPr>
          <w:rFonts w:ascii="Times New Roman" w:eastAsia="Times New Roman" w:hAnsi="Times New Roman" w:cs="Times New Roman"/>
          <w:iCs/>
          <w:sz w:val="24"/>
          <w:szCs w:val="24"/>
        </w:rPr>
        <w:t xml:space="preserve">und Deponierung </w:t>
      </w:r>
      <w:r w:rsidR="00474AE7">
        <w:rPr>
          <w:rFonts w:ascii="Times New Roman" w:eastAsia="Times New Roman" w:hAnsi="Times New Roman" w:cs="Times New Roman"/>
          <w:iCs/>
          <w:sz w:val="24"/>
          <w:szCs w:val="24"/>
        </w:rPr>
        <w:t>von HMV-Schlacke wäre mit e</w:t>
      </w:r>
      <w:r w:rsidR="00AC79CE">
        <w:rPr>
          <w:rFonts w:ascii="Times New Roman" w:eastAsia="Times New Roman" w:hAnsi="Times New Roman" w:cs="Times New Roman"/>
          <w:iCs/>
          <w:sz w:val="24"/>
          <w:szCs w:val="24"/>
        </w:rPr>
        <w:t xml:space="preserve">rheblich verschärften rechtlichen Anforderungen </w:t>
      </w:r>
      <w:r w:rsidR="00474AE7">
        <w:rPr>
          <w:rFonts w:ascii="Times New Roman" w:eastAsia="Times New Roman" w:hAnsi="Times New Roman" w:cs="Times New Roman"/>
          <w:iCs/>
          <w:sz w:val="24"/>
          <w:szCs w:val="24"/>
        </w:rPr>
        <w:t>konfrontiert.</w:t>
      </w:r>
      <w:r w:rsidR="004420B6">
        <w:rPr>
          <w:rFonts w:ascii="Times New Roman" w:eastAsia="Times New Roman" w:hAnsi="Times New Roman" w:cs="Times New Roman"/>
          <w:iCs/>
          <w:sz w:val="24"/>
          <w:szCs w:val="24"/>
        </w:rPr>
        <w:t xml:space="preserve"> </w:t>
      </w:r>
      <w:r w:rsidR="007200EF">
        <w:rPr>
          <w:rFonts w:ascii="Times New Roman" w:eastAsia="Times New Roman" w:hAnsi="Times New Roman" w:cs="Times New Roman"/>
          <w:iCs/>
          <w:sz w:val="24"/>
          <w:szCs w:val="24"/>
        </w:rPr>
        <w:t xml:space="preserve">Hierbei handelt es sich insbesondere um die folgenden Konsequenzen: </w:t>
      </w:r>
    </w:p>
    <w:p w14:paraId="53221CF3" w14:textId="583E9947" w:rsidR="008F104A" w:rsidRDefault="004420B6"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So bedürfte die Zulassung von </w:t>
      </w:r>
      <w:r w:rsidRPr="004420B6">
        <w:rPr>
          <w:rFonts w:ascii="Times New Roman" w:eastAsia="Times New Roman" w:hAnsi="Times New Roman" w:cs="Times New Roman"/>
          <w:b/>
          <w:bCs/>
          <w:iCs/>
          <w:sz w:val="24"/>
          <w:szCs w:val="24"/>
        </w:rPr>
        <w:t>Schlacken-Aufbereitungsanlagen</w:t>
      </w:r>
      <w:r>
        <w:rPr>
          <w:rFonts w:ascii="Times New Roman" w:eastAsia="Times New Roman" w:hAnsi="Times New Roman" w:cs="Times New Roman"/>
          <w:iCs/>
          <w:sz w:val="24"/>
          <w:szCs w:val="24"/>
        </w:rPr>
        <w:t xml:space="preserve"> zukünftig voraussichtlich in jedem Fall der Durchführung eines förmlichen immissionsschutzrechtlichen Genehmigungs</w:t>
      </w:r>
      <w:r>
        <w:rPr>
          <w:rFonts w:ascii="Times New Roman" w:eastAsia="Times New Roman" w:hAnsi="Times New Roman" w:cs="Times New Roman"/>
          <w:iCs/>
          <w:sz w:val="24"/>
          <w:szCs w:val="24"/>
        </w:rPr>
        <w:softHyphen/>
        <w:t>verfahrens (C. I</w:t>
      </w:r>
      <w:r w:rsidR="00866241">
        <w:rPr>
          <w:rFonts w:ascii="Times New Roman" w:eastAsia="Times New Roman" w:hAnsi="Times New Roman" w:cs="Times New Roman"/>
          <w:iCs/>
          <w:sz w:val="24"/>
          <w:szCs w:val="24"/>
        </w:rPr>
        <w:t>II</w:t>
      </w:r>
      <w:r>
        <w:rPr>
          <w:rFonts w:ascii="Times New Roman" w:eastAsia="Times New Roman" w:hAnsi="Times New Roman" w:cs="Times New Roman"/>
          <w:iCs/>
          <w:sz w:val="24"/>
          <w:szCs w:val="24"/>
        </w:rPr>
        <w:t>. 1.).</w:t>
      </w:r>
    </w:p>
    <w:p w14:paraId="1FAE23CB" w14:textId="7CC63705" w:rsidR="004420B6" w:rsidRDefault="004420B6"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Außerdem kann die</w:t>
      </w:r>
      <w:r w:rsidR="00B345C1">
        <w:rPr>
          <w:rFonts w:ascii="Times New Roman" w:eastAsia="Times New Roman" w:hAnsi="Times New Roman" w:cs="Times New Roman"/>
          <w:iCs/>
          <w:sz w:val="24"/>
          <w:szCs w:val="24"/>
        </w:rPr>
        <w:t xml:space="preserve"> Neueinstufung bei einer künftigen</w:t>
      </w:r>
      <w:r>
        <w:rPr>
          <w:rFonts w:ascii="Times New Roman" w:eastAsia="Times New Roman" w:hAnsi="Times New Roman" w:cs="Times New Roman"/>
          <w:iCs/>
          <w:sz w:val="24"/>
          <w:szCs w:val="24"/>
        </w:rPr>
        <w:t xml:space="preserve"> </w:t>
      </w:r>
      <w:r w:rsidRPr="00866241">
        <w:rPr>
          <w:rFonts w:ascii="Times New Roman" w:eastAsia="Times New Roman" w:hAnsi="Times New Roman" w:cs="Times New Roman"/>
          <w:b/>
          <w:bCs/>
          <w:iCs/>
          <w:sz w:val="24"/>
          <w:szCs w:val="24"/>
        </w:rPr>
        <w:t>Behandlung, Lagerung oder d</w:t>
      </w:r>
      <w:r w:rsidR="00B345C1">
        <w:rPr>
          <w:rFonts w:ascii="Times New Roman" w:eastAsia="Times New Roman" w:hAnsi="Times New Roman" w:cs="Times New Roman"/>
          <w:b/>
          <w:bCs/>
          <w:iCs/>
          <w:sz w:val="24"/>
          <w:szCs w:val="24"/>
        </w:rPr>
        <w:t>em</w:t>
      </w:r>
      <w:r w:rsidRPr="00866241">
        <w:rPr>
          <w:rFonts w:ascii="Times New Roman" w:eastAsia="Times New Roman" w:hAnsi="Times New Roman" w:cs="Times New Roman"/>
          <w:b/>
          <w:bCs/>
          <w:iCs/>
          <w:sz w:val="24"/>
          <w:szCs w:val="24"/>
        </w:rPr>
        <w:t xml:space="preserve"> Umschlag von HMV-Schlacke und NE-Konzentraten</w:t>
      </w:r>
      <w:r>
        <w:rPr>
          <w:rFonts w:ascii="Times New Roman" w:eastAsia="Times New Roman" w:hAnsi="Times New Roman" w:cs="Times New Roman"/>
          <w:iCs/>
          <w:sz w:val="24"/>
          <w:szCs w:val="24"/>
        </w:rPr>
        <w:t xml:space="preserve"> </w:t>
      </w:r>
      <w:r w:rsidR="00152FBC">
        <w:rPr>
          <w:rFonts w:ascii="Times New Roman" w:eastAsia="Times New Roman" w:hAnsi="Times New Roman" w:cs="Times New Roman"/>
          <w:iCs/>
          <w:sz w:val="24"/>
          <w:szCs w:val="24"/>
        </w:rPr>
        <w:t>zu einer</w:t>
      </w:r>
      <w:r>
        <w:rPr>
          <w:rFonts w:ascii="Times New Roman" w:eastAsia="Times New Roman" w:hAnsi="Times New Roman" w:cs="Times New Roman"/>
          <w:iCs/>
          <w:sz w:val="24"/>
          <w:szCs w:val="24"/>
        </w:rPr>
        <w:t xml:space="preserve"> </w:t>
      </w:r>
      <w:r w:rsidR="00866241">
        <w:rPr>
          <w:rFonts w:ascii="Times New Roman" w:eastAsia="Times New Roman" w:hAnsi="Times New Roman" w:cs="Times New Roman"/>
          <w:iCs/>
          <w:sz w:val="24"/>
          <w:szCs w:val="24"/>
        </w:rPr>
        <w:t xml:space="preserve">Änderung des Betriebs einer Anlage </w:t>
      </w:r>
      <w:r w:rsidR="00152FBC">
        <w:rPr>
          <w:rFonts w:ascii="Times New Roman" w:eastAsia="Times New Roman" w:hAnsi="Times New Roman" w:cs="Times New Roman"/>
          <w:iCs/>
          <w:sz w:val="24"/>
          <w:szCs w:val="24"/>
        </w:rPr>
        <w:t>führen</w:t>
      </w:r>
      <w:r w:rsidR="00B345C1">
        <w:rPr>
          <w:rFonts w:ascii="Times New Roman" w:eastAsia="Times New Roman" w:hAnsi="Times New Roman" w:cs="Times New Roman"/>
          <w:iCs/>
          <w:sz w:val="24"/>
          <w:szCs w:val="24"/>
        </w:rPr>
        <w:t xml:space="preserve">, und </w:t>
      </w:r>
      <w:r w:rsidR="00152FBC">
        <w:rPr>
          <w:rFonts w:ascii="Times New Roman" w:eastAsia="Times New Roman" w:hAnsi="Times New Roman" w:cs="Times New Roman"/>
          <w:iCs/>
          <w:sz w:val="24"/>
          <w:szCs w:val="24"/>
        </w:rPr>
        <w:t xml:space="preserve">es </w:t>
      </w:r>
      <w:r w:rsidR="00B345C1">
        <w:rPr>
          <w:rFonts w:ascii="Times New Roman" w:eastAsia="Times New Roman" w:hAnsi="Times New Roman" w:cs="Times New Roman"/>
          <w:iCs/>
          <w:sz w:val="24"/>
          <w:szCs w:val="24"/>
        </w:rPr>
        <w:t xml:space="preserve">daher der </w:t>
      </w:r>
      <w:r w:rsidR="00B345C1" w:rsidRPr="00152FBC">
        <w:rPr>
          <w:rFonts w:ascii="Times New Roman" w:eastAsia="Times New Roman" w:hAnsi="Times New Roman" w:cs="Times New Roman"/>
          <w:b/>
          <w:bCs/>
          <w:iCs/>
          <w:sz w:val="24"/>
          <w:szCs w:val="24"/>
        </w:rPr>
        <w:t>Durchführung eines immissionsschutzrechtlichen Genehmi</w:t>
      </w:r>
      <w:r w:rsidR="00B345C1" w:rsidRPr="00152FBC">
        <w:rPr>
          <w:rFonts w:ascii="Times New Roman" w:eastAsia="Times New Roman" w:hAnsi="Times New Roman" w:cs="Times New Roman"/>
          <w:b/>
          <w:bCs/>
          <w:iCs/>
          <w:sz w:val="24"/>
          <w:szCs w:val="24"/>
        </w:rPr>
        <w:softHyphen/>
        <w:t>gungs</w:t>
      </w:r>
      <w:r w:rsidR="00B345C1" w:rsidRPr="00152FBC">
        <w:rPr>
          <w:rFonts w:ascii="Times New Roman" w:eastAsia="Times New Roman" w:hAnsi="Times New Roman" w:cs="Times New Roman"/>
          <w:b/>
          <w:bCs/>
          <w:iCs/>
          <w:sz w:val="24"/>
          <w:szCs w:val="24"/>
        </w:rPr>
        <w:softHyphen/>
        <w:t>verfahrens</w:t>
      </w:r>
      <w:r w:rsidR="00B345C1">
        <w:rPr>
          <w:rFonts w:ascii="Times New Roman" w:eastAsia="Times New Roman" w:hAnsi="Times New Roman" w:cs="Times New Roman"/>
          <w:iCs/>
          <w:sz w:val="24"/>
          <w:szCs w:val="24"/>
        </w:rPr>
        <w:t xml:space="preserve"> be</w:t>
      </w:r>
      <w:r w:rsidR="00B345C1">
        <w:rPr>
          <w:rFonts w:ascii="Times New Roman" w:eastAsia="Times New Roman" w:hAnsi="Times New Roman" w:cs="Times New Roman"/>
          <w:iCs/>
          <w:sz w:val="24"/>
          <w:szCs w:val="24"/>
        </w:rPr>
        <w:softHyphen/>
        <w:t>dürfen</w:t>
      </w:r>
      <w:r w:rsidR="00866241">
        <w:rPr>
          <w:rFonts w:ascii="Times New Roman" w:eastAsia="Times New Roman" w:hAnsi="Times New Roman" w:cs="Times New Roman"/>
          <w:iCs/>
          <w:sz w:val="24"/>
          <w:szCs w:val="24"/>
        </w:rPr>
        <w:t xml:space="preserve">. </w:t>
      </w:r>
      <w:r w:rsidR="00866241" w:rsidRPr="00866241">
        <w:rPr>
          <w:rFonts w:ascii="Times New Roman" w:eastAsia="Times New Roman" w:hAnsi="Times New Roman" w:cs="Times New Roman"/>
          <w:iCs/>
          <w:sz w:val="24"/>
          <w:szCs w:val="24"/>
        </w:rPr>
        <w:t>Daneben müssen Anlagenbetreiber von thermischen Abfallbehand</w:t>
      </w:r>
      <w:r w:rsidR="00B345C1">
        <w:rPr>
          <w:rFonts w:ascii="Times New Roman" w:eastAsia="Times New Roman" w:hAnsi="Times New Roman" w:cs="Times New Roman"/>
          <w:iCs/>
          <w:sz w:val="24"/>
          <w:szCs w:val="24"/>
        </w:rPr>
        <w:softHyphen/>
      </w:r>
      <w:r w:rsidR="00866241" w:rsidRPr="00866241">
        <w:rPr>
          <w:rFonts w:ascii="Times New Roman" w:eastAsia="Times New Roman" w:hAnsi="Times New Roman" w:cs="Times New Roman"/>
          <w:iCs/>
          <w:sz w:val="24"/>
          <w:szCs w:val="24"/>
        </w:rPr>
        <w:t>lungsanlagen, Schlacken-Aufbereitungsanlagen und sonstigen Behandlungs- und Verwertungs</w:t>
      </w:r>
      <w:r w:rsidR="00B345C1">
        <w:rPr>
          <w:rFonts w:ascii="Times New Roman" w:eastAsia="Times New Roman" w:hAnsi="Times New Roman" w:cs="Times New Roman"/>
          <w:iCs/>
          <w:sz w:val="24"/>
          <w:szCs w:val="24"/>
        </w:rPr>
        <w:softHyphen/>
      </w:r>
      <w:r w:rsidR="00866241" w:rsidRPr="00866241">
        <w:rPr>
          <w:rFonts w:ascii="Times New Roman" w:eastAsia="Times New Roman" w:hAnsi="Times New Roman" w:cs="Times New Roman"/>
          <w:iCs/>
          <w:sz w:val="24"/>
          <w:szCs w:val="24"/>
        </w:rPr>
        <w:t>anlagen damit rechnen, dass aufgrund der veränderten Einstufung verschärfte materiell</w:t>
      </w:r>
      <w:r w:rsidR="00B345C1">
        <w:rPr>
          <w:rFonts w:ascii="Times New Roman" w:eastAsia="Times New Roman" w:hAnsi="Times New Roman" w:cs="Times New Roman"/>
          <w:iCs/>
          <w:sz w:val="24"/>
          <w:szCs w:val="24"/>
        </w:rPr>
        <w:softHyphen/>
      </w:r>
      <w:r w:rsidR="00866241" w:rsidRPr="00866241">
        <w:rPr>
          <w:rFonts w:ascii="Times New Roman" w:eastAsia="Times New Roman" w:hAnsi="Times New Roman" w:cs="Times New Roman"/>
          <w:iCs/>
          <w:sz w:val="24"/>
          <w:szCs w:val="24"/>
        </w:rPr>
        <w:t>rechtliche Anforderungen</w:t>
      </w:r>
      <w:r w:rsidR="00866241">
        <w:rPr>
          <w:rFonts w:ascii="Times New Roman" w:eastAsia="Times New Roman" w:hAnsi="Times New Roman" w:cs="Times New Roman"/>
          <w:iCs/>
          <w:sz w:val="24"/>
          <w:szCs w:val="24"/>
        </w:rPr>
        <w:t xml:space="preserve"> </w:t>
      </w:r>
      <w:r w:rsidR="00866241" w:rsidRPr="00866241">
        <w:rPr>
          <w:rFonts w:ascii="Times New Roman" w:eastAsia="Times New Roman" w:hAnsi="Times New Roman" w:cs="Times New Roman"/>
          <w:iCs/>
          <w:sz w:val="24"/>
          <w:szCs w:val="24"/>
        </w:rPr>
        <w:t xml:space="preserve">mittels </w:t>
      </w:r>
      <w:r w:rsidR="00866241" w:rsidRPr="00152FBC">
        <w:rPr>
          <w:rFonts w:ascii="Times New Roman" w:eastAsia="Times New Roman" w:hAnsi="Times New Roman" w:cs="Times New Roman"/>
          <w:b/>
          <w:bCs/>
          <w:iCs/>
          <w:sz w:val="24"/>
          <w:szCs w:val="24"/>
        </w:rPr>
        <w:t>nachträglicher Anordnungen</w:t>
      </w:r>
      <w:r w:rsidR="00866241" w:rsidRPr="00866241">
        <w:rPr>
          <w:rFonts w:ascii="Times New Roman" w:eastAsia="Times New Roman" w:hAnsi="Times New Roman" w:cs="Times New Roman"/>
          <w:iCs/>
          <w:sz w:val="24"/>
          <w:szCs w:val="24"/>
        </w:rPr>
        <w:t xml:space="preserve"> durchgesetzt werden </w:t>
      </w:r>
      <w:r w:rsidR="00866241">
        <w:rPr>
          <w:rFonts w:ascii="Times New Roman" w:eastAsia="Times New Roman" w:hAnsi="Times New Roman" w:cs="Times New Roman"/>
          <w:iCs/>
          <w:sz w:val="24"/>
          <w:szCs w:val="24"/>
        </w:rPr>
        <w:t xml:space="preserve">(Ziff. C. III. 2.). </w:t>
      </w:r>
    </w:p>
    <w:p w14:paraId="4F71F23F" w14:textId="34A69B34" w:rsidR="00866241" w:rsidRDefault="00866241"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Für thermische Abfallbehandlungsanlagen und Schlacken-Aufbereitungsanlagen gelten zudem deutlich </w:t>
      </w:r>
      <w:r w:rsidRPr="00866241">
        <w:rPr>
          <w:rFonts w:ascii="Times New Roman" w:eastAsia="Times New Roman" w:hAnsi="Times New Roman" w:cs="Times New Roman"/>
          <w:b/>
          <w:bCs/>
          <w:iCs/>
          <w:sz w:val="24"/>
          <w:szCs w:val="24"/>
        </w:rPr>
        <w:t xml:space="preserve">verschärfte Anforderungen </w:t>
      </w:r>
      <w:r>
        <w:rPr>
          <w:rFonts w:ascii="Times New Roman" w:eastAsia="Times New Roman" w:hAnsi="Times New Roman" w:cs="Times New Roman"/>
          <w:b/>
          <w:bCs/>
          <w:iCs/>
          <w:sz w:val="24"/>
          <w:szCs w:val="24"/>
        </w:rPr>
        <w:t>(Überwachung, Registerpflicht, Entsorgungs</w:t>
      </w:r>
      <w:r>
        <w:rPr>
          <w:rFonts w:ascii="Times New Roman" w:eastAsia="Times New Roman" w:hAnsi="Times New Roman" w:cs="Times New Roman"/>
          <w:b/>
          <w:bCs/>
          <w:iCs/>
          <w:sz w:val="24"/>
          <w:szCs w:val="24"/>
        </w:rPr>
        <w:softHyphen/>
        <w:t>nach</w:t>
      </w:r>
      <w:r>
        <w:rPr>
          <w:rFonts w:ascii="Times New Roman" w:eastAsia="Times New Roman" w:hAnsi="Times New Roman" w:cs="Times New Roman"/>
          <w:b/>
          <w:bCs/>
          <w:iCs/>
          <w:sz w:val="24"/>
          <w:szCs w:val="24"/>
        </w:rPr>
        <w:softHyphen/>
        <w:t>weis</w:t>
      </w:r>
      <w:r>
        <w:rPr>
          <w:rFonts w:ascii="Times New Roman" w:eastAsia="Times New Roman" w:hAnsi="Times New Roman" w:cs="Times New Roman"/>
          <w:b/>
          <w:bCs/>
          <w:iCs/>
          <w:sz w:val="24"/>
          <w:szCs w:val="24"/>
        </w:rPr>
        <w:softHyphen/>
        <w:t xml:space="preserve">pflicht, Erlaubnispflicht) </w:t>
      </w:r>
      <w:r w:rsidRPr="00866241">
        <w:rPr>
          <w:rFonts w:ascii="Times New Roman" w:eastAsia="Times New Roman" w:hAnsi="Times New Roman" w:cs="Times New Roman"/>
          <w:b/>
          <w:bCs/>
          <w:iCs/>
          <w:sz w:val="24"/>
          <w:szCs w:val="24"/>
        </w:rPr>
        <w:t>aufgrund des KrWG</w:t>
      </w:r>
      <w:r>
        <w:rPr>
          <w:rFonts w:ascii="Times New Roman" w:eastAsia="Times New Roman" w:hAnsi="Times New Roman" w:cs="Times New Roman"/>
          <w:iCs/>
          <w:sz w:val="24"/>
          <w:szCs w:val="24"/>
        </w:rPr>
        <w:t xml:space="preserve"> (Ziff. C. IV.). </w:t>
      </w:r>
    </w:p>
    <w:p w14:paraId="7DA3E596" w14:textId="1179C9B6" w:rsidR="00866241" w:rsidRPr="00474AE7" w:rsidRDefault="00866241"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Die Neueinstufung von metallischem Kupfer kann zudem dazu führen, dass HMV-Schlacke und NE-Konzentrate künftig nicht mehr als „nicht wassergefährdend“ eingestuft werden können (Ziff. C. V.), und die </w:t>
      </w:r>
      <w:r w:rsidRPr="00866241">
        <w:rPr>
          <w:rFonts w:ascii="Times New Roman" w:eastAsia="Times New Roman" w:hAnsi="Times New Roman" w:cs="Times New Roman"/>
          <w:b/>
          <w:bCs/>
          <w:iCs/>
          <w:sz w:val="24"/>
          <w:szCs w:val="24"/>
        </w:rPr>
        <w:t>Pflichten der AwSV daher in jedem Fall gelten</w:t>
      </w:r>
      <w:r>
        <w:rPr>
          <w:rFonts w:ascii="Times New Roman" w:eastAsia="Times New Roman" w:hAnsi="Times New Roman" w:cs="Times New Roman"/>
          <w:iCs/>
          <w:sz w:val="24"/>
          <w:szCs w:val="24"/>
        </w:rPr>
        <w:t>.</w:t>
      </w:r>
    </w:p>
    <w:p w14:paraId="5AE5D18F" w14:textId="517C5193" w:rsidR="00474AE7" w:rsidRDefault="00866241"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Ab Überschreitung einer Mengenschwelle von 200 Tonnen können für thermische Abfallbehandlungsanlagen und Schlacken-Aufbereitungsanlagen zudem die </w:t>
      </w:r>
      <w:r w:rsidRPr="00866241">
        <w:rPr>
          <w:rFonts w:ascii="Times New Roman" w:eastAsia="Times New Roman" w:hAnsi="Times New Roman" w:cs="Times New Roman"/>
          <w:b/>
          <w:bCs/>
          <w:iCs/>
          <w:sz w:val="24"/>
          <w:szCs w:val="24"/>
        </w:rPr>
        <w:t>Pflichten der 12. BImSchV</w:t>
      </w:r>
      <w:r>
        <w:rPr>
          <w:rFonts w:ascii="Times New Roman" w:eastAsia="Times New Roman" w:hAnsi="Times New Roman" w:cs="Times New Roman"/>
          <w:iCs/>
          <w:sz w:val="24"/>
          <w:szCs w:val="24"/>
        </w:rPr>
        <w:t xml:space="preserve"> gelten (Ziff. C. VI.).</w:t>
      </w:r>
    </w:p>
    <w:p w14:paraId="199FF716" w14:textId="6A4739E5" w:rsidR="00866241" w:rsidRDefault="00866241"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Auch würde die Neueinstufung zu einer </w:t>
      </w:r>
      <w:r w:rsidRPr="00866241">
        <w:rPr>
          <w:rFonts w:ascii="Times New Roman" w:eastAsia="Times New Roman" w:hAnsi="Times New Roman" w:cs="Times New Roman"/>
          <w:b/>
          <w:bCs/>
          <w:iCs/>
          <w:sz w:val="24"/>
          <w:szCs w:val="24"/>
        </w:rPr>
        <w:t>Akzeptanzminderung</w:t>
      </w:r>
      <w:r>
        <w:rPr>
          <w:rFonts w:ascii="Times New Roman" w:eastAsia="Times New Roman" w:hAnsi="Times New Roman" w:cs="Times New Roman"/>
          <w:iCs/>
          <w:sz w:val="24"/>
          <w:szCs w:val="24"/>
        </w:rPr>
        <w:t xml:space="preserve"> im Hinblick auf die Nutzung als Ersatzbaustoff führen, und damit den Zweck der Förderung der Kreislaufwirtschaft unterlaufen Ziff. C. VII.).</w:t>
      </w:r>
    </w:p>
    <w:p w14:paraId="479D4207" w14:textId="4372C3E6" w:rsidR="00866241" w:rsidRDefault="00866241"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Die Einstufung von HMV-Schlacke würde außerdem dazu führen, dass </w:t>
      </w:r>
      <w:r w:rsidRPr="00E52692">
        <w:rPr>
          <w:rFonts w:ascii="Times New Roman" w:eastAsia="Times New Roman" w:hAnsi="Times New Roman" w:cs="Times New Roman"/>
          <w:b/>
          <w:bCs/>
          <w:iCs/>
          <w:sz w:val="24"/>
          <w:szCs w:val="24"/>
        </w:rPr>
        <w:t>abfallrechtliche Planfeststellungsbeschlüsse angepasst werden müssten</w:t>
      </w:r>
      <w:r>
        <w:rPr>
          <w:rFonts w:ascii="Times New Roman" w:eastAsia="Times New Roman" w:hAnsi="Times New Roman" w:cs="Times New Roman"/>
          <w:iCs/>
          <w:sz w:val="24"/>
          <w:szCs w:val="24"/>
        </w:rPr>
        <w:t>, ein Wertungswiderspruch zur DepV entstünde, und der Deponiebetreiber in einem deutlich engeren Rhythmus Kontrollunter</w:t>
      </w:r>
      <w:r>
        <w:rPr>
          <w:rFonts w:ascii="Times New Roman" w:eastAsia="Times New Roman" w:hAnsi="Times New Roman" w:cs="Times New Roman"/>
          <w:iCs/>
          <w:sz w:val="24"/>
          <w:szCs w:val="24"/>
        </w:rPr>
        <w:softHyphen/>
        <w:t xml:space="preserve">suchungen durchführen müsste (Ziff. C. VIII.). </w:t>
      </w:r>
    </w:p>
    <w:p w14:paraId="0F61BF57" w14:textId="6DE23417" w:rsidR="00E52692" w:rsidRDefault="00E52692" w:rsidP="00474AE7">
      <w:pPr>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Schließlich würde eine veränderte Einstufung von HMV-Schlacke und NE-Konzentraten zu </w:t>
      </w:r>
      <w:r w:rsidRPr="00E52692">
        <w:rPr>
          <w:rFonts w:ascii="Times New Roman" w:eastAsia="Times New Roman" w:hAnsi="Times New Roman" w:cs="Times New Roman"/>
          <w:b/>
          <w:bCs/>
          <w:iCs/>
          <w:sz w:val="24"/>
          <w:szCs w:val="24"/>
        </w:rPr>
        <w:t>umfangreichen Einschränkungen im Hinblick auf die Verbringung</w:t>
      </w:r>
      <w:r>
        <w:rPr>
          <w:rFonts w:ascii="Times New Roman" w:eastAsia="Times New Roman" w:hAnsi="Times New Roman" w:cs="Times New Roman"/>
          <w:iCs/>
          <w:sz w:val="24"/>
          <w:szCs w:val="24"/>
        </w:rPr>
        <w:t xml:space="preserve"> zwischen den Mitglied</w:t>
      </w:r>
      <w:r>
        <w:rPr>
          <w:rFonts w:ascii="Times New Roman" w:eastAsia="Times New Roman" w:hAnsi="Times New Roman" w:cs="Times New Roman"/>
          <w:iCs/>
          <w:sz w:val="24"/>
          <w:szCs w:val="24"/>
        </w:rPr>
        <w:softHyphen/>
        <w:t>staaten der Union und außerhalb der Union gelten (Ziff. C. IX.).</w:t>
      </w:r>
    </w:p>
    <w:p w14:paraId="0F413C1B" w14:textId="00401FAF" w:rsidR="00B83B02" w:rsidRPr="000A1982" w:rsidRDefault="00B83B02" w:rsidP="00B83B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9532A1" w14:textId="4B8389D4" w:rsidR="005B3676" w:rsidRPr="00F14C25" w:rsidRDefault="005B3676" w:rsidP="00400901">
      <w:pPr>
        <w:pStyle w:val="Listenabsatz"/>
        <w:numPr>
          <w:ilvl w:val="0"/>
          <w:numId w:val="17"/>
        </w:numPr>
        <w:spacing w:line="276" w:lineRule="auto"/>
        <w:ind w:right="-2"/>
        <w:jc w:val="both"/>
        <w:outlineLvl w:val="0"/>
        <w:rPr>
          <w:rFonts w:ascii="Times New Roman" w:eastAsia="Calibri" w:hAnsi="Times New Roman" w:cs="Times New Roman"/>
          <w:b/>
          <w:bCs/>
          <w:sz w:val="24"/>
          <w:szCs w:val="24"/>
        </w:rPr>
      </w:pPr>
      <w:r w:rsidRPr="00011352">
        <w:rPr>
          <w:rFonts w:ascii="Times New Roman" w:eastAsia="Calibri" w:hAnsi="Times New Roman" w:cs="Times New Roman"/>
          <w:b/>
          <w:bCs/>
          <w:sz w:val="24"/>
          <w:szCs w:val="24"/>
        </w:rPr>
        <w:lastRenderedPageBreak/>
        <w:t>Sachverhalt und Fragestellung</w:t>
      </w:r>
      <w:r w:rsidR="005027D1">
        <w:rPr>
          <w:rFonts w:ascii="Times New Roman" w:eastAsia="Calibri" w:hAnsi="Times New Roman" w:cs="Times New Roman"/>
          <w:b/>
          <w:bCs/>
          <w:sz w:val="24"/>
          <w:szCs w:val="24"/>
        </w:rPr>
        <w:t>en</w:t>
      </w:r>
    </w:p>
    <w:p w14:paraId="35C42933" w14:textId="07E999F1" w:rsidR="005B3676" w:rsidRPr="005B3676" w:rsidRDefault="00F14C25" w:rsidP="00400901">
      <w:pPr>
        <w:tabs>
          <w:tab w:val="left" w:pos="6521"/>
        </w:tabs>
        <w:spacing w:after="24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w:t>
      </w:r>
      <w:r w:rsidR="005B3676" w:rsidRPr="005B3676">
        <w:rPr>
          <w:rFonts w:ascii="Times New Roman" w:eastAsia="Times New Roman" w:hAnsi="Times New Roman" w:cs="Times New Roman"/>
          <w:bCs/>
          <w:sz w:val="24"/>
          <w:szCs w:val="24"/>
        </w:rPr>
        <w:t>um 20.10.2024 ist die Verordnung (EU) 2024/2564 zur Änderung der Verordnung (EG) Nr. 1272/2008 des Europäischen Parlaments und des Rates (nachfolgend</w:t>
      </w:r>
      <w:r w:rsidR="002675D6">
        <w:rPr>
          <w:rFonts w:ascii="Times New Roman" w:eastAsia="Times New Roman" w:hAnsi="Times New Roman" w:cs="Times New Roman"/>
          <w:bCs/>
          <w:sz w:val="24"/>
          <w:szCs w:val="24"/>
        </w:rPr>
        <w:t>:</w:t>
      </w:r>
      <w:r w:rsidR="005B3676" w:rsidRPr="005B3676">
        <w:rPr>
          <w:rFonts w:ascii="Times New Roman" w:eastAsia="Times New Roman" w:hAnsi="Times New Roman" w:cs="Times New Roman"/>
          <w:bCs/>
          <w:sz w:val="24"/>
          <w:szCs w:val="24"/>
        </w:rPr>
        <w:t xml:space="preserve"> „</w:t>
      </w:r>
      <w:r w:rsidR="005B3676" w:rsidRPr="005B3676">
        <w:rPr>
          <w:rFonts w:ascii="Times New Roman" w:eastAsia="Times New Roman" w:hAnsi="Times New Roman" w:cs="Times New Roman"/>
          <w:sz w:val="24"/>
          <w:szCs w:val="24"/>
        </w:rPr>
        <w:t>CLP-V</w:t>
      </w:r>
      <w:r w:rsidR="00417C43">
        <w:rPr>
          <w:rFonts w:ascii="Times New Roman" w:eastAsia="Times New Roman" w:hAnsi="Times New Roman" w:cs="Times New Roman"/>
          <w:sz w:val="24"/>
          <w:szCs w:val="24"/>
        </w:rPr>
        <w:t>O</w:t>
      </w:r>
      <w:r w:rsidR="005B3676" w:rsidRPr="005B3676">
        <w:rPr>
          <w:rFonts w:ascii="Times New Roman" w:eastAsia="Times New Roman" w:hAnsi="Times New Roman" w:cs="Times New Roman"/>
          <w:bCs/>
          <w:sz w:val="24"/>
          <w:szCs w:val="24"/>
        </w:rPr>
        <w:t>“) hinsichtlich der harmonisierten Einstufung und Kennzeichnung bestimmter Stoffe in Kraft getreten. Sie gilt ab dem 01.05.2026 und führt zu Änderungen der umfassten gefährlichen Stoffe und deren Einstufung.</w:t>
      </w:r>
    </w:p>
    <w:p w14:paraId="05428AD4" w14:textId="0B91C131" w:rsidR="00417C43" w:rsidRDefault="005B3676" w:rsidP="00400901">
      <w:pPr>
        <w:spacing w:after="240" w:line="276" w:lineRule="auto"/>
        <w:ind w:right="-2"/>
        <w:jc w:val="both"/>
        <w:rPr>
          <w:rFonts w:ascii="Times New Roman" w:eastAsia="Times New Roman" w:hAnsi="Times New Roman" w:cs="Times New Roman"/>
          <w:sz w:val="24"/>
          <w:szCs w:val="24"/>
        </w:rPr>
      </w:pPr>
      <w:r w:rsidRPr="005B3676">
        <w:rPr>
          <w:rFonts w:ascii="Times New Roman" w:eastAsia="Times New Roman" w:hAnsi="Times New Roman" w:cs="Times New Roman"/>
          <w:sz w:val="24"/>
          <w:szCs w:val="24"/>
        </w:rPr>
        <w:t>Konkret wird nach Anhang VI Teil 3 Tabelle 3 der novellierten CLP-V</w:t>
      </w:r>
      <w:r w:rsidR="00417C43">
        <w:rPr>
          <w:rFonts w:ascii="Times New Roman" w:eastAsia="Times New Roman" w:hAnsi="Times New Roman" w:cs="Times New Roman"/>
          <w:sz w:val="24"/>
          <w:szCs w:val="24"/>
        </w:rPr>
        <w:t>O</w:t>
      </w:r>
      <w:r w:rsidRPr="005B3676">
        <w:rPr>
          <w:rFonts w:ascii="Times New Roman" w:eastAsia="Times New Roman" w:hAnsi="Times New Roman" w:cs="Times New Roman"/>
          <w:sz w:val="24"/>
          <w:szCs w:val="24"/>
        </w:rPr>
        <w:t xml:space="preserve"> nun </w:t>
      </w:r>
      <w:r w:rsidRPr="005B3676">
        <w:rPr>
          <w:rFonts w:ascii="Times New Roman" w:eastAsia="Times New Roman" w:hAnsi="Times New Roman" w:cs="Times New Roman"/>
          <w:b/>
          <w:bCs/>
          <w:sz w:val="24"/>
          <w:szCs w:val="24"/>
        </w:rPr>
        <w:t>Kupfer mit einer spezifischen Oberfläche &gt; 0,67 mm</w:t>
      </w:r>
      <w:r w:rsidRPr="005B3676">
        <w:rPr>
          <w:rFonts w:ascii="Times New Roman" w:eastAsia="Times New Roman" w:hAnsi="Times New Roman" w:cs="Times New Roman"/>
          <w:b/>
          <w:bCs/>
          <w:sz w:val="24"/>
          <w:szCs w:val="24"/>
          <w:vertAlign w:val="superscript"/>
        </w:rPr>
        <w:t>2</w:t>
      </w:r>
      <w:r w:rsidRPr="005B3676">
        <w:rPr>
          <w:rFonts w:ascii="Times New Roman" w:eastAsia="Times New Roman" w:hAnsi="Times New Roman" w:cs="Times New Roman"/>
          <w:b/>
          <w:bCs/>
          <w:sz w:val="24"/>
          <w:szCs w:val="24"/>
        </w:rPr>
        <w:t>/mg</w:t>
      </w:r>
      <w:r w:rsidRPr="005B3676">
        <w:rPr>
          <w:rFonts w:ascii="Times New Roman" w:eastAsia="Times New Roman" w:hAnsi="Times New Roman" w:cs="Times New Roman"/>
          <w:b/>
          <w:sz w:val="24"/>
          <w:szCs w:val="24"/>
        </w:rPr>
        <w:t xml:space="preserve"> als </w:t>
      </w:r>
      <w:r w:rsidRPr="005B3676">
        <w:rPr>
          <w:rFonts w:ascii="Times New Roman" w:eastAsia="Times New Roman" w:hAnsi="Times New Roman" w:cs="Times New Roman"/>
          <w:b/>
          <w:bCs/>
          <w:sz w:val="24"/>
          <w:szCs w:val="24"/>
        </w:rPr>
        <w:t>gewässergefährdend</w:t>
      </w:r>
      <w:r w:rsidRPr="005B3676">
        <w:rPr>
          <w:rFonts w:ascii="Times New Roman" w:eastAsia="Times New Roman" w:hAnsi="Times New Roman" w:cs="Times New Roman"/>
          <w:sz w:val="24"/>
          <w:szCs w:val="24"/>
        </w:rPr>
        <w:t xml:space="preserve"> (Aquatic Acute 1 und Aquatic Chronic 1) mit der </w:t>
      </w:r>
      <w:r w:rsidRPr="005B3676">
        <w:rPr>
          <w:rFonts w:ascii="Times New Roman" w:eastAsia="Times New Roman" w:hAnsi="Times New Roman" w:cs="Times New Roman"/>
          <w:bCs/>
          <w:sz w:val="24"/>
          <w:szCs w:val="24"/>
        </w:rPr>
        <w:t>Kodierung</w:t>
      </w:r>
      <w:r w:rsidRPr="005B3676">
        <w:rPr>
          <w:rFonts w:ascii="Times New Roman" w:eastAsia="Times New Roman" w:hAnsi="Times New Roman" w:cs="Times New Roman"/>
          <w:sz w:val="24"/>
          <w:szCs w:val="24"/>
        </w:rPr>
        <w:t xml:space="preserve"> H400 und H410 eingestuft. </w:t>
      </w:r>
    </w:p>
    <w:p w14:paraId="416D53C8" w14:textId="5A31AD35" w:rsidR="005B3676" w:rsidRPr="005B3676" w:rsidRDefault="005B3676" w:rsidP="00400901">
      <w:pPr>
        <w:spacing w:after="240" w:line="276" w:lineRule="auto"/>
        <w:ind w:right="-2"/>
        <w:jc w:val="both"/>
        <w:rPr>
          <w:rFonts w:ascii="Times New Roman" w:eastAsia="Times New Roman" w:hAnsi="Times New Roman" w:cs="Times New Roman"/>
          <w:sz w:val="24"/>
          <w:szCs w:val="24"/>
        </w:rPr>
      </w:pPr>
      <w:r w:rsidRPr="005B3676">
        <w:rPr>
          <w:rFonts w:ascii="Times New Roman" w:eastAsia="Times New Roman" w:hAnsi="Times New Roman" w:cs="Times New Roman"/>
          <w:sz w:val="24"/>
          <w:szCs w:val="24"/>
        </w:rPr>
        <w:t>Dies könnte zur Folge haben, dass nicht aufbereitete Hausmüllverbren</w:t>
      </w:r>
      <w:r w:rsidRPr="005B3676">
        <w:rPr>
          <w:rFonts w:ascii="Times New Roman" w:eastAsia="Times New Roman" w:hAnsi="Times New Roman" w:cs="Times New Roman"/>
          <w:sz w:val="24"/>
          <w:szCs w:val="24"/>
        </w:rPr>
        <w:softHyphen/>
        <w:t>nungsschlacke (</w:t>
      </w:r>
      <w:r w:rsidR="00F14C25">
        <w:rPr>
          <w:rFonts w:ascii="Times New Roman" w:eastAsia="Times New Roman" w:hAnsi="Times New Roman" w:cs="Times New Roman"/>
          <w:sz w:val="24"/>
          <w:szCs w:val="24"/>
        </w:rPr>
        <w:t>nachfolgend</w:t>
      </w:r>
      <w:r w:rsidR="007520B7">
        <w:rPr>
          <w:rFonts w:ascii="Times New Roman" w:eastAsia="Times New Roman" w:hAnsi="Times New Roman" w:cs="Times New Roman"/>
          <w:sz w:val="24"/>
          <w:szCs w:val="24"/>
        </w:rPr>
        <w:t>:</w:t>
      </w:r>
      <w:r w:rsidR="00F14C25">
        <w:rPr>
          <w:rFonts w:ascii="Times New Roman" w:eastAsia="Times New Roman" w:hAnsi="Times New Roman" w:cs="Times New Roman"/>
          <w:sz w:val="24"/>
          <w:szCs w:val="24"/>
        </w:rPr>
        <w:t xml:space="preserve"> „</w:t>
      </w:r>
      <w:r w:rsidRPr="005B3676">
        <w:rPr>
          <w:rFonts w:ascii="Times New Roman" w:eastAsia="Times New Roman" w:hAnsi="Times New Roman" w:cs="Times New Roman"/>
          <w:sz w:val="24"/>
          <w:szCs w:val="24"/>
        </w:rPr>
        <w:t>HMV-Schlacke</w:t>
      </w:r>
      <w:r w:rsidR="00F14C25">
        <w:rPr>
          <w:rFonts w:ascii="Times New Roman" w:eastAsia="Times New Roman" w:hAnsi="Times New Roman" w:cs="Times New Roman"/>
          <w:sz w:val="24"/>
          <w:szCs w:val="24"/>
        </w:rPr>
        <w:t>“</w:t>
      </w:r>
      <w:r w:rsidRPr="005B3676">
        <w:rPr>
          <w:rFonts w:ascii="Times New Roman" w:eastAsia="Times New Roman" w:hAnsi="Times New Roman" w:cs="Times New Roman"/>
          <w:sz w:val="24"/>
          <w:szCs w:val="24"/>
        </w:rPr>
        <w:t>)</w:t>
      </w:r>
      <w:r w:rsidR="00F14C25">
        <w:rPr>
          <w:rFonts w:ascii="Times New Roman" w:eastAsia="Times New Roman" w:hAnsi="Times New Roman" w:cs="Times New Roman"/>
          <w:sz w:val="24"/>
          <w:szCs w:val="24"/>
        </w:rPr>
        <w:t xml:space="preserve"> und bei der Aufbereitung erzeugte Nicht-Eisenmetall-Konzentrate (nachfolgend</w:t>
      </w:r>
      <w:r w:rsidR="007520B7">
        <w:rPr>
          <w:rFonts w:ascii="Times New Roman" w:eastAsia="Times New Roman" w:hAnsi="Times New Roman" w:cs="Times New Roman"/>
          <w:sz w:val="24"/>
          <w:szCs w:val="24"/>
        </w:rPr>
        <w:t>:</w:t>
      </w:r>
      <w:r w:rsidR="00F14C25">
        <w:rPr>
          <w:rFonts w:ascii="Times New Roman" w:eastAsia="Times New Roman" w:hAnsi="Times New Roman" w:cs="Times New Roman"/>
          <w:sz w:val="24"/>
          <w:szCs w:val="24"/>
        </w:rPr>
        <w:t xml:space="preserve"> „NE-Konzentrate“)</w:t>
      </w:r>
      <w:r w:rsidRPr="005B3676">
        <w:rPr>
          <w:rFonts w:ascii="Times New Roman" w:eastAsia="Times New Roman" w:hAnsi="Times New Roman" w:cs="Times New Roman"/>
          <w:sz w:val="24"/>
          <w:szCs w:val="24"/>
        </w:rPr>
        <w:t xml:space="preserve">, die auch </w:t>
      </w:r>
      <w:r w:rsidR="00F14C25">
        <w:rPr>
          <w:rFonts w:ascii="Times New Roman" w:eastAsia="Times New Roman" w:hAnsi="Times New Roman" w:cs="Times New Roman"/>
          <w:sz w:val="24"/>
          <w:szCs w:val="24"/>
        </w:rPr>
        <w:t xml:space="preserve">metallisches </w:t>
      </w:r>
      <w:r w:rsidRPr="005B3676">
        <w:rPr>
          <w:rFonts w:ascii="Times New Roman" w:eastAsia="Times New Roman" w:hAnsi="Times New Roman" w:cs="Times New Roman"/>
          <w:sz w:val="24"/>
          <w:szCs w:val="24"/>
        </w:rPr>
        <w:t>Kupfer enth</w:t>
      </w:r>
      <w:r w:rsidR="00F14C25">
        <w:rPr>
          <w:rFonts w:ascii="Times New Roman" w:eastAsia="Times New Roman" w:hAnsi="Times New Roman" w:cs="Times New Roman"/>
          <w:sz w:val="24"/>
          <w:szCs w:val="24"/>
        </w:rPr>
        <w:t>alten</w:t>
      </w:r>
      <w:r w:rsidRPr="005B3676">
        <w:rPr>
          <w:rFonts w:ascii="Times New Roman" w:eastAsia="Times New Roman" w:hAnsi="Times New Roman" w:cs="Times New Roman"/>
          <w:sz w:val="24"/>
          <w:szCs w:val="24"/>
        </w:rPr>
        <w:t xml:space="preserve">, künftig als ökotoxisch (HP 14) nach Anhang III der </w:t>
      </w:r>
      <w:r w:rsidRPr="005B3676">
        <w:rPr>
          <w:rFonts w:ascii="Times New Roman" w:eastAsia="Times New Roman" w:hAnsi="Times New Roman" w:cs="Times New Roman"/>
          <w:bCs/>
          <w:sz w:val="24"/>
          <w:szCs w:val="24"/>
        </w:rPr>
        <w:t>Abfallrahmenrichtlinie</w:t>
      </w:r>
      <w:r w:rsidRPr="005B3676">
        <w:rPr>
          <w:rFonts w:ascii="Times New Roman" w:eastAsia="Times New Roman" w:hAnsi="Times New Roman" w:cs="Times New Roman"/>
          <w:sz w:val="24"/>
          <w:szCs w:val="24"/>
        </w:rPr>
        <w:t xml:space="preserve"> (2008/98/EG) eingestuft w</w:t>
      </w:r>
      <w:r w:rsidR="00F14C25">
        <w:rPr>
          <w:rFonts w:ascii="Times New Roman" w:eastAsia="Times New Roman" w:hAnsi="Times New Roman" w:cs="Times New Roman"/>
          <w:sz w:val="24"/>
          <w:szCs w:val="24"/>
        </w:rPr>
        <w:t>erden</w:t>
      </w:r>
      <w:r w:rsidR="00BF2BF7">
        <w:rPr>
          <w:rFonts w:ascii="Times New Roman" w:eastAsia="Times New Roman" w:hAnsi="Times New Roman" w:cs="Times New Roman"/>
          <w:sz w:val="24"/>
          <w:szCs w:val="24"/>
        </w:rPr>
        <w:t xml:space="preserve"> können</w:t>
      </w:r>
      <w:r w:rsidRPr="005B3676">
        <w:rPr>
          <w:rFonts w:ascii="Times New Roman" w:eastAsia="Times New Roman" w:hAnsi="Times New Roman" w:cs="Times New Roman"/>
          <w:sz w:val="24"/>
          <w:szCs w:val="24"/>
        </w:rPr>
        <w:t>.</w:t>
      </w:r>
    </w:p>
    <w:p w14:paraId="1A33F9B9" w14:textId="5AB2E69D" w:rsidR="005B3676" w:rsidRPr="005B3676" w:rsidRDefault="005B3676" w:rsidP="00400901">
      <w:pPr>
        <w:spacing w:after="240" w:line="276" w:lineRule="auto"/>
        <w:ind w:right="-2"/>
        <w:jc w:val="both"/>
        <w:rPr>
          <w:rFonts w:ascii="Times New Roman" w:eastAsia="Times New Roman" w:hAnsi="Times New Roman" w:cs="Times New Roman"/>
          <w:sz w:val="24"/>
          <w:szCs w:val="24"/>
        </w:rPr>
      </w:pPr>
      <w:r w:rsidRPr="005B3676">
        <w:rPr>
          <w:rFonts w:ascii="Times New Roman" w:eastAsia="Times New Roman" w:hAnsi="Times New Roman" w:cs="Times New Roman"/>
          <w:sz w:val="24"/>
          <w:szCs w:val="24"/>
        </w:rPr>
        <w:t xml:space="preserve">Zwar kann für HMV-Schlacke in der Regel angenommen werden, dass sie als nicht gefährlicher Abfall unter den Abfallschlüssel 19 01 12 der Abfallverzeichnisverordnung (AVV) fällt (siehe hierzu </w:t>
      </w:r>
      <w:r w:rsidR="00E36108">
        <w:rPr>
          <w:rFonts w:ascii="Times New Roman" w:eastAsia="Times New Roman" w:hAnsi="Times New Roman" w:cs="Times New Roman"/>
          <w:sz w:val="24"/>
          <w:szCs w:val="24"/>
        </w:rPr>
        <w:t xml:space="preserve">den </w:t>
      </w:r>
      <w:r w:rsidRPr="005B3676">
        <w:rPr>
          <w:rFonts w:ascii="Times New Roman" w:eastAsia="Times New Roman" w:hAnsi="Times New Roman" w:cs="Times New Roman"/>
          <w:sz w:val="24"/>
          <w:szCs w:val="24"/>
        </w:rPr>
        <w:t>Praxisleitfaden der Verbände IGAM und ITAD, Teil 2)</w:t>
      </w:r>
      <w:r w:rsidR="007520B7">
        <w:rPr>
          <w:rFonts w:ascii="Times New Roman" w:eastAsia="Times New Roman" w:hAnsi="Times New Roman" w:cs="Times New Roman"/>
          <w:sz w:val="24"/>
          <w:szCs w:val="24"/>
        </w:rPr>
        <w:t>;</w:t>
      </w:r>
      <w:r w:rsidRPr="005B3676">
        <w:rPr>
          <w:rFonts w:ascii="Times New Roman" w:eastAsia="Times New Roman" w:hAnsi="Times New Roman" w:cs="Times New Roman"/>
          <w:sz w:val="24"/>
          <w:szCs w:val="24"/>
        </w:rPr>
        <w:t xml:space="preserve"> </w:t>
      </w:r>
      <w:r w:rsidR="007520B7">
        <w:rPr>
          <w:rFonts w:ascii="Times New Roman" w:eastAsia="Times New Roman" w:hAnsi="Times New Roman" w:cs="Times New Roman"/>
          <w:sz w:val="24"/>
          <w:szCs w:val="24"/>
        </w:rPr>
        <w:t>d</w:t>
      </w:r>
      <w:r w:rsidRPr="005B3676">
        <w:rPr>
          <w:rFonts w:ascii="Times New Roman" w:eastAsia="Times New Roman" w:hAnsi="Times New Roman" w:cs="Times New Roman"/>
          <w:sz w:val="24"/>
          <w:szCs w:val="24"/>
        </w:rPr>
        <w:t xml:space="preserve">iese Bewertung könnte sich aber unter Berücksichtigung der Änderung der Einstufung von Kupfer im Rahmen der CLP-Verordnung ändern, sodass HMV-Schlacke künftig als gefährlicher Abfall unter den Abfallschlüssel 19 01 11* </w:t>
      </w:r>
      <w:r w:rsidR="004A610C">
        <w:rPr>
          <w:rFonts w:ascii="Times New Roman" w:eastAsia="Times New Roman" w:hAnsi="Times New Roman" w:cs="Times New Roman"/>
          <w:sz w:val="24"/>
          <w:szCs w:val="24"/>
        </w:rPr>
        <w:t xml:space="preserve">subsumiert werden muss. </w:t>
      </w:r>
    </w:p>
    <w:p w14:paraId="270BEB8C" w14:textId="0C460457" w:rsidR="00B83B02" w:rsidRDefault="003F3BF5" w:rsidP="00400901">
      <w:pPr>
        <w:spacing w:after="24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 diesem Hintergrund wurde d</w:t>
      </w:r>
      <w:r w:rsidR="005B3676" w:rsidRPr="005B3676">
        <w:rPr>
          <w:rFonts w:ascii="Times New Roman" w:eastAsia="Times New Roman" w:hAnsi="Times New Roman" w:cs="Times New Roman"/>
          <w:sz w:val="24"/>
          <w:szCs w:val="24"/>
        </w:rPr>
        <w:t xml:space="preserve">ie Kanzlei AVR </w:t>
      </w:r>
      <w:r>
        <w:rPr>
          <w:rFonts w:ascii="Times New Roman" w:eastAsia="Times New Roman" w:hAnsi="Times New Roman" w:cs="Times New Roman"/>
          <w:sz w:val="24"/>
          <w:szCs w:val="24"/>
        </w:rPr>
        <w:t>um eine</w:t>
      </w:r>
      <w:r w:rsidR="005B3676" w:rsidRPr="005B3676">
        <w:rPr>
          <w:rFonts w:ascii="Times New Roman" w:eastAsia="Times New Roman" w:hAnsi="Times New Roman" w:cs="Times New Roman"/>
          <w:sz w:val="24"/>
          <w:szCs w:val="24"/>
        </w:rPr>
        <w:t xml:space="preserve"> rechtliche Einschätzung zu den Auswirkungen einer möglichen Einstufung von HMV-Schlacke</w:t>
      </w:r>
      <w:r>
        <w:rPr>
          <w:rFonts w:ascii="Times New Roman" w:eastAsia="Times New Roman" w:hAnsi="Times New Roman" w:cs="Times New Roman"/>
          <w:sz w:val="24"/>
          <w:szCs w:val="24"/>
        </w:rPr>
        <w:t xml:space="preserve"> und de</w:t>
      </w:r>
      <w:r w:rsidR="0040090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00400901">
        <w:rPr>
          <w:rFonts w:ascii="Times New Roman" w:eastAsia="Times New Roman" w:hAnsi="Times New Roman" w:cs="Times New Roman"/>
          <w:sz w:val="24"/>
          <w:szCs w:val="24"/>
        </w:rPr>
        <w:t>aufbereiteten</w:t>
      </w:r>
      <w:r>
        <w:rPr>
          <w:rFonts w:ascii="Times New Roman" w:eastAsia="Times New Roman" w:hAnsi="Times New Roman" w:cs="Times New Roman"/>
          <w:sz w:val="24"/>
          <w:szCs w:val="24"/>
        </w:rPr>
        <w:t xml:space="preserve"> NE-Konzentrate</w:t>
      </w:r>
      <w:r w:rsidR="005B3676" w:rsidRPr="005B3676">
        <w:rPr>
          <w:rFonts w:ascii="Times New Roman" w:eastAsia="Times New Roman" w:hAnsi="Times New Roman" w:cs="Times New Roman"/>
          <w:sz w:val="24"/>
          <w:szCs w:val="24"/>
        </w:rPr>
        <w:t xml:space="preserve"> als gefährlicher Abfall </w:t>
      </w:r>
      <w:r>
        <w:rPr>
          <w:rFonts w:ascii="Times New Roman" w:eastAsia="Times New Roman" w:hAnsi="Times New Roman" w:cs="Times New Roman"/>
          <w:sz w:val="24"/>
          <w:szCs w:val="24"/>
        </w:rPr>
        <w:t xml:space="preserve">entlang der </w:t>
      </w:r>
      <w:r w:rsidR="007520B7">
        <w:rPr>
          <w:rFonts w:ascii="Times New Roman" w:eastAsia="Times New Roman" w:hAnsi="Times New Roman" w:cs="Times New Roman"/>
          <w:sz w:val="24"/>
          <w:szCs w:val="24"/>
        </w:rPr>
        <w:t xml:space="preserve">Wertschöpfungskette </w:t>
      </w:r>
      <w:r w:rsidR="00400901">
        <w:rPr>
          <w:rFonts w:ascii="Times New Roman" w:eastAsia="Times New Roman" w:hAnsi="Times New Roman" w:cs="Times New Roman"/>
          <w:sz w:val="24"/>
          <w:szCs w:val="24"/>
        </w:rPr>
        <w:t>der Abfallbewirt</w:t>
      </w:r>
      <w:r w:rsidR="007520B7">
        <w:rPr>
          <w:rFonts w:ascii="Times New Roman" w:eastAsia="Times New Roman" w:hAnsi="Times New Roman" w:cs="Times New Roman"/>
          <w:sz w:val="24"/>
          <w:szCs w:val="24"/>
        </w:rPr>
        <w:softHyphen/>
      </w:r>
      <w:r w:rsidR="00400901">
        <w:rPr>
          <w:rFonts w:ascii="Times New Roman" w:eastAsia="Times New Roman" w:hAnsi="Times New Roman" w:cs="Times New Roman"/>
          <w:sz w:val="24"/>
          <w:szCs w:val="24"/>
        </w:rPr>
        <w:t>schaftung</w:t>
      </w:r>
      <w:r>
        <w:rPr>
          <w:rFonts w:ascii="Times New Roman" w:eastAsia="Times New Roman" w:hAnsi="Times New Roman" w:cs="Times New Roman"/>
          <w:sz w:val="24"/>
          <w:szCs w:val="24"/>
        </w:rPr>
        <w:t xml:space="preserve">, insbesondere aber </w:t>
      </w:r>
      <w:r w:rsidR="00994C86">
        <w:rPr>
          <w:rFonts w:ascii="Times New Roman" w:eastAsia="Times New Roman" w:hAnsi="Times New Roman" w:cs="Times New Roman"/>
          <w:sz w:val="24"/>
          <w:szCs w:val="24"/>
        </w:rPr>
        <w:t>für</w:t>
      </w:r>
      <w:r>
        <w:rPr>
          <w:rFonts w:ascii="Times New Roman" w:eastAsia="Times New Roman" w:hAnsi="Times New Roman" w:cs="Times New Roman"/>
          <w:sz w:val="24"/>
          <w:szCs w:val="24"/>
        </w:rPr>
        <w:t xml:space="preserve"> </w:t>
      </w:r>
      <w:r w:rsidR="002675D6">
        <w:rPr>
          <w:rFonts w:ascii="Times New Roman" w:eastAsia="Times New Roman" w:hAnsi="Times New Roman" w:cs="Times New Roman"/>
          <w:sz w:val="24"/>
          <w:szCs w:val="24"/>
        </w:rPr>
        <w:t>t</w:t>
      </w:r>
      <w:r>
        <w:rPr>
          <w:rFonts w:ascii="Times New Roman" w:eastAsia="Times New Roman" w:hAnsi="Times New Roman" w:cs="Times New Roman"/>
          <w:sz w:val="24"/>
          <w:szCs w:val="24"/>
        </w:rPr>
        <w:t>hermische</w:t>
      </w:r>
      <w:r w:rsidR="002675D6">
        <w:rPr>
          <w:rFonts w:ascii="Times New Roman" w:eastAsia="Times New Roman" w:hAnsi="Times New Roman" w:cs="Times New Roman"/>
          <w:sz w:val="24"/>
          <w:szCs w:val="24"/>
        </w:rPr>
        <w:t xml:space="preserve"> </w:t>
      </w:r>
      <w:r w:rsidR="00994C86">
        <w:rPr>
          <w:rFonts w:ascii="Times New Roman" w:eastAsia="Times New Roman" w:hAnsi="Times New Roman" w:cs="Times New Roman"/>
          <w:sz w:val="24"/>
          <w:szCs w:val="24"/>
        </w:rPr>
        <w:t>Abfallbehandlungsanlagen</w:t>
      </w:r>
      <w:r>
        <w:rPr>
          <w:rFonts w:ascii="Times New Roman" w:eastAsia="Times New Roman" w:hAnsi="Times New Roman" w:cs="Times New Roman"/>
          <w:sz w:val="24"/>
          <w:szCs w:val="24"/>
        </w:rPr>
        <w:t xml:space="preserve"> und Schlacken</w:t>
      </w:r>
      <w:r w:rsidR="00994C86">
        <w:rPr>
          <w:rFonts w:ascii="Times New Roman" w:eastAsia="Times New Roman" w:hAnsi="Times New Roman" w:cs="Times New Roman"/>
          <w:sz w:val="24"/>
          <w:szCs w:val="24"/>
        </w:rPr>
        <w:t>-A</w:t>
      </w:r>
      <w:r>
        <w:rPr>
          <w:rFonts w:ascii="Times New Roman" w:eastAsia="Times New Roman" w:hAnsi="Times New Roman" w:cs="Times New Roman"/>
          <w:sz w:val="24"/>
          <w:szCs w:val="24"/>
        </w:rPr>
        <w:t>ufbereitungs</w:t>
      </w:r>
      <w:r w:rsidR="00994C86">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anlagen</w:t>
      </w:r>
      <w:r w:rsidR="00994C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B3676" w:rsidRPr="005B3676">
        <w:rPr>
          <w:rFonts w:ascii="Times New Roman" w:eastAsia="Times New Roman" w:hAnsi="Times New Roman" w:cs="Times New Roman"/>
          <w:sz w:val="24"/>
          <w:szCs w:val="24"/>
        </w:rPr>
        <w:t>gebeten.</w:t>
      </w:r>
    </w:p>
    <w:p w14:paraId="70B17B39" w14:textId="2A620730" w:rsidR="00281715" w:rsidRDefault="00281715" w:rsidP="00400901">
      <w:pPr>
        <w:spacing w:after="24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Besonders zu betrachten war</w:t>
      </w:r>
      <w:r w:rsidR="001E13DF">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w:t>
      </w:r>
      <w:r w:rsidR="001E13DF">
        <w:rPr>
          <w:rFonts w:ascii="Times New Roman" w:eastAsia="Times New Roman" w:hAnsi="Times New Roman" w:cs="Times New Roman"/>
          <w:sz w:val="24"/>
          <w:szCs w:val="24"/>
        </w:rPr>
        <w:t>die</w:t>
      </w:r>
      <w:r>
        <w:rPr>
          <w:rFonts w:ascii="Times New Roman" w:eastAsia="Times New Roman" w:hAnsi="Times New Roman" w:cs="Times New Roman"/>
          <w:sz w:val="24"/>
          <w:szCs w:val="24"/>
        </w:rPr>
        <w:t xml:space="preserve"> Konsequenzen für </w:t>
      </w:r>
    </w:p>
    <w:p w14:paraId="688D50F0" w14:textId="3B95E740" w:rsidR="00281715" w:rsidRDefault="006B1879" w:rsidP="00281715">
      <w:pPr>
        <w:pStyle w:val="Listenabsatz"/>
        <w:numPr>
          <w:ilvl w:val="0"/>
          <w:numId w:val="21"/>
        </w:numPr>
        <w:spacing w:after="24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neue und bestehende</w:t>
      </w:r>
      <w:r w:rsidR="00281715">
        <w:rPr>
          <w:rFonts w:ascii="Times New Roman" w:eastAsia="Times New Roman" w:hAnsi="Times New Roman" w:cs="Times New Roman"/>
          <w:sz w:val="24"/>
          <w:szCs w:val="24"/>
        </w:rPr>
        <w:t xml:space="preserve"> immissionsschutzrechtliche Genehmigungen für verschiedene Anlagentypen (MVA, HMV-Aufbereitungsanlagen und Lager) (hierzu Ziff. III.),</w:t>
      </w:r>
    </w:p>
    <w:p w14:paraId="219002BB" w14:textId="77777777" w:rsidR="00A37CA1" w:rsidRDefault="00281715" w:rsidP="00281715">
      <w:pPr>
        <w:pStyle w:val="Listenabsatz"/>
        <w:numPr>
          <w:ilvl w:val="0"/>
          <w:numId w:val="21"/>
        </w:numPr>
        <w:spacing w:after="24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Registerpflichten, Nachweispflichten nach der NachwV, </w:t>
      </w:r>
      <w:r w:rsidRPr="00281715">
        <w:rPr>
          <w:rFonts w:ascii="Times New Roman" w:eastAsia="Times New Roman" w:hAnsi="Times New Roman" w:cs="Times New Roman"/>
          <w:sz w:val="24"/>
          <w:szCs w:val="24"/>
        </w:rPr>
        <w:t>Erlaubnispflichten nach der AbfAEV</w:t>
      </w:r>
      <w:r w:rsidR="00A37CA1">
        <w:rPr>
          <w:rFonts w:ascii="Times New Roman" w:eastAsia="Times New Roman" w:hAnsi="Times New Roman" w:cs="Times New Roman"/>
          <w:sz w:val="24"/>
          <w:szCs w:val="24"/>
        </w:rPr>
        <w:t xml:space="preserve"> und die Betriebsorganisation</w:t>
      </w:r>
      <w:r>
        <w:rPr>
          <w:rFonts w:ascii="Times New Roman" w:eastAsia="Times New Roman" w:hAnsi="Times New Roman" w:cs="Times New Roman"/>
          <w:sz w:val="24"/>
          <w:szCs w:val="24"/>
        </w:rPr>
        <w:t xml:space="preserve"> (hierzu Ziff. </w:t>
      </w:r>
      <w:r w:rsidR="00A37CA1">
        <w:rPr>
          <w:rFonts w:ascii="Times New Roman" w:eastAsia="Times New Roman" w:hAnsi="Times New Roman" w:cs="Times New Roman"/>
          <w:sz w:val="24"/>
          <w:szCs w:val="24"/>
        </w:rPr>
        <w:t>IV.),</w:t>
      </w:r>
    </w:p>
    <w:p w14:paraId="515B8CA1" w14:textId="1BD84F78" w:rsidR="00A37CA1" w:rsidRDefault="002675D6" w:rsidP="00281715">
      <w:pPr>
        <w:pStyle w:val="Listenabsatz"/>
        <w:numPr>
          <w:ilvl w:val="0"/>
          <w:numId w:val="21"/>
        </w:numPr>
        <w:spacing w:after="24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w:t>
      </w:r>
      <w:r w:rsidR="00A37CA1">
        <w:rPr>
          <w:rFonts w:ascii="Times New Roman" w:eastAsia="Times New Roman" w:hAnsi="Times New Roman" w:cs="Times New Roman"/>
          <w:sz w:val="24"/>
          <w:szCs w:val="24"/>
        </w:rPr>
        <w:t>Anforderungen des Wasserrechts, insbesondere der AwSV (hierzu Ziff. V.),</w:t>
      </w:r>
    </w:p>
    <w:p w14:paraId="0293E382" w14:textId="77777777" w:rsidR="00A37CA1" w:rsidRDefault="00A37CA1" w:rsidP="00281715">
      <w:pPr>
        <w:pStyle w:val="Listenabsatz"/>
        <w:numPr>
          <w:ilvl w:val="0"/>
          <w:numId w:val="21"/>
        </w:numPr>
        <w:spacing w:after="24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 Störfallrecht (hierzu Ziff. VI.),</w:t>
      </w:r>
    </w:p>
    <w:p w14:paraId="71538B23" w14:textId="529D1421" w:rsidR="00A37CA1" w:rsidRDefault="00A37CA1" w:rsidP="00281715">
      <w:pPr>
        <w:pStyle w:val="Listenabsatz"/>
        <w:numPr>
          <w:ilvl w:val="0"/>
          <w:numId w:val="21"/>
        </w:numPr>
        <w:spacing w:after="24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 Verwertung (etwa als Ersatzbaustoff oder Deponieersatzbaustoff) und die Besei</w:t>
      </w:r>
      <w:r>
        <w:rPr>
          <w:rFonts w:ascii="Times New Roman" w:eastAsia="Times New Roman" w:hAnsi="Times New Roman" w:cs="Times New Roman"/>
          <w:sz w:val="24"/>
          <w:szCs w:val="24"/>
        </w:rPr>
        <w:softHyphen/>
        <w:t>tigung (etwa auf Deponien) (hierzu Ziff. VII. und VIII.),</w:t>
      </w:r>
    </w:p>
    <w:p w14:paraId="5B152742" w14:textId="740F2A79" w:rsidR="00400901" w:rsidRPr="00281715" w:rsidRDefault="00A37CA1" w:rsidP="00281715">
      <w:pPr>
        <w:pStyle w:val="Listenabsatz"/>
        <w:numPr>
          <w:ilvl w:val="0"/>
          <w:numId w:val="21"/>
        </w:numPr>
        <w:spacing w:after="24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 Abfallverbringung (hierzu Ziff. IX.).</w:t>
      </w:r>
      <w:r w:rsidR="00B83B02" w:rsidRPr="00281715">
        <w:rPr>
          <w:rFonts w:ascii="Times New Roman" w:eastAsia="Times New Roman" w:hAnsi="Times New Roman" w:cs="Times New Roman"/>
          <w:sz w:val="24"/>
          <w:szCs w:val="24"/>
        </w:rPr>
        <w:br w:type="page"/>
      </w:r>
    </w:p>
    <w:p w14:paraId="2F812EA4" w14:textId="7A95D42E" w:rsidR="003F3BF5" w:rsidRDefault="00011352" w:rsidP="00BF2BF7">
      <w:pPr>
        <w:pStyle w:val="Listenabsatz"/>
        <w:numPr>
          <w:ilvl w:val="0"/>
          <w:numId w:val="17"/>
        </w:numPr>
        <w:spacing w:after="240" w:line="312" w:lineRule="auto"/>
        <w:ind w:right="-2"/>
        <w:jc w:val="both"/>
        <w:outlineLvl w:val="0"/>
        <w:rPr>
          <w:rFonts w:ascii="Times New Roman" w:eastAsia="Times New Roman" w:hAnsi="Times New Roman" w:cs="Times New Roman"/>
          <w:b/>
          <w:bCs/>
          <w:sz w:val="24"/>
          <w:szCs w:val="24"/>
        </w:rPr>
      </w:pPr>
      <w:r w:rsidRPr="00BF2BF7">
        <w:rPr>
          <w:rFonts w:ascii="Times New Roman" w:eastAsia="Times New Roman" w:hAnsi="Times New Roman" w:cs="Times New Roman"/>
          <w:b/>
          <w:bCs/>
          <w:sz w:val="24"/>
          <w:szCs w:val="24"/>
        </w:rPr>
        <w:lastRenderedPageBreak/>
        <w:t>Rechtliche Würdigung</w:t>
      </w:r>
    </w:p>
    <w:p w14:paraId="787804A4" w14:textId="64CC7FCA" w:rsidR="000A1982" w:rsidRDefault="000A1982" w:rsidP="000A1982">
      <w:pPr>
        <w:jc w:val="both"/>
        <w:rPr>
          <w:rFonts w:ascii="Times New Roman" w:eastAsia="Times New Roman" w:hAnsi="Times New Roman" w:cs="Times New Roman"/>
          <w:sz w:val="24"/>
          <w:szCs w:val="24"/>
        </w:rPr>
      </w:pPr>
      <w:r w:rsidRPr="000A1982">
        <w:rPr>
          <w:rFonts w:ascii="Times New Roman" w:eastAsia="Times New Roman" w:hAnsi="Times New Roman" w:cs="Times New Roman"/>
          <w:sz w:val="24"/>
          <w:szCs w:val="24"/>
        </w:rPr>
        <w:t>Unter</w:t>
      </w:r>
      <w:r>
        <w:rPr>
          <w:rFonts w:ascii="Times New Roman" w:eastAsia="Times New Roman" w:hAnsi="Times New Roman" w:cs="Times New Roman"/>
          <w:sz w:val="24"/>
          <w:szCs w:val="24"/>
        </w:rPr>
        <w:t xml:space="preserve"> Berücksichtigung der rechtlichen Grundlagen </w:t>
      </w:r>
      <w:r w:rsidR="007520B7">
        <w:rPr>
          <w:rFonts w:ascii="Times New Roman" w:eastAsia="Times New Roman" w:hAnsi="Times New Roman" w:cs="Times New Roman"/>
          <w:sz w:val="24"/>
          <w:szCs w:val="24"/>
        </w:rPr>
        <w:t>für die</w:t>
      </w:r>
      <w:r w:rsidR="00917757">
        <w:rPr>
          <w:rFonts w:ascii="Times New Roman" w:eastAsia="Times New Roman" w:hAnsi="Times New Roman" w:cs="Times New Roman"/>
          <w:sz w:val="24"/>
          <w:szCs w:val="24"/>
        </w:rPr>
        <w:t xml:space="preserve"> Einstufung von HMV-Schlacke </w:t>
      </w:r>
      <w:r>
        <w:rPr>
          <w:rFonts w:ascii="Times New Roman" w:eastAsia="Times New Roman" w:hAnsi="Times New Roman" w:cs="Times New Roman"/>
          <w:sz w:val="24"/>
          <w:szCs w:val="24"/>
        </w:rPr>
        <w:t xml:space="preserve">(hierzu Ziff. I.) </w:t>
      </w:r>
      <w:r w:rsidR="00510FB6">
        <w:rPr>
          <w:rFonts w:ascii="Times New Roman" w:eastAsia="Times New Roman" w:hAnsi="Times New Roman" w:cs="Times New Roman"/>
          <w:sz w:val="24"/>
          <w:szCs w:val="24"/>
        </w:rPr>
        <w:t>werden</w:t>
      </w:r>
      <w:r w:rsidR="00417C43">
        <w:rPr>
          <w:rFonts w:ascii="Times New Roman" w:eastAsia="Times New Roman" w:hAnsi="Times New Roman" w:cs="Times New Roman"/>
          <w:sz w:val="24"/>
          <w:szCs w:val="24"/>
        </w:rPr>
        <w:t xml:space="preserve"> zunächst </w:t>
      </w:r>
      <w:r>
        <w:rPr>
          <w:rFonts w:ascii="Times New Roman" w:eastAsia="Times New Roman" w:hAnsi="Times New Roman" w:cs="Times New Roman"/>
          <w:sz w:val="24"/>
          <w:szCs w:val="24"/>
        </w:rPr>
        <w:t xml:space="preserve">rechtliche Zweifel </w:t>
      </w:r>
      <w:r w:rsidR="00510FB6">
        <w:rPr>
          <w:rFonts w:ascii="Times New Roman" w:eastAsia="Times New Roman" w:hAnsi="Times New Roman" w:cs="Times New Roman"/>
          <w:sz w:val="24"/>
          <w:szCs w:val="24"/>
        </w:rPr>
        <w:t xml:space="preserve">an der </w:t>
      </w:r>
      <w:r w:rsidR="007520B7">
        <w:rPr>
          <w:rFonts w:ascii="Times New Roman" w:eastAsia="Times New Roman" w:hAnsi="Times New Roman" w:cs="Times New Roman"/>
          <w:sz w:val="24"/>
          <w:szCs w:val="24"/>
        </w:rPr>
        <w:t>EU-Rechtskonformität</w:t>
      </w:r>
      <w:r w:rsidR="00417C43">
        <w:rPr>
          <w:rFonts w:ascii="Times New Roman" w:eastAsia="Times New Roman" w:hAnsi="Times New Roman" w:cs="Times New Roman"/>
          <w:sz w:val="24"/>
          <w:szCs w:val="24"/>
        </w:rPr>
        <w:t xml:space="preserve"> der Neueinstufung von Kupfer in der CLP-VO </w:t>
      </w:r>
      <w:r w:rsidR="007520B7">
        <w:rPr>
          <w:rFonts w:ascii="Times New Roman" w:eastAsia="Times New Roman" w:hAnsi="Times New Roman" w:cs="Times New Roman"/>
          <w:sz w:val="24"/>
          <w:szCs w:val="24"/>
        </w:rPr>
        <w:t xml:space="preserve">dargelegt und </w:t>
      </w:r>
      <w:r w:rsidR="00DF71DA">
        <w:rPr>
          <w:rFonts w:ascii="Times New Roman" w:eastAsia="Times New Roman" w:hAnsi="Times New Roman" w:cs="Times New Roman"/>
          <w:sz w:val="24"/>
          <w:szCs w:val="24"/>
        </w:rPr>
        <w:t>begründet</w:t>
      </w:r>
      <w:r w:rsidR="00417C43">
        <w:rPr>
          <w:rFonts w:ascii="Times New Roman" w:eastAsia="Times New Roman" w:hAnsi="Times New Roman" w:cs="Times New Roman"/>
          <w:sz w:val="24"/>
          <w:szCs w:val="24"/>
        </w:rPr>
        <w:t xml:space="preserve"> (hierzu Ziff. II.). </w:t>
      </w:r>
    </w:p>
    <w:p w14:paraId="20D4049C" w14:textId="019736A5" w:rsidR="00417C43" w:rsidRDefault="00417C43" w:rsidP="000A19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 Anschluss werden die</w:t>
      </w:r>
      <w:r w:rsidR="004E14B6">
        <w:rPr>
          <w:rFonts w:ascii="Times New Roman" w:eastAsia="Times New Roman" w:hAnsi="Times New Roman" w:cs="Times New Roman"/>
          <w:sz w:val="24"/>
          <w:szCs w:val="24"/>
        </w:rPr>
        <w:t xml:space="preserve"> genehmigungsrechtlichen Konsequenzen (hierzu Ziff. III.), die Konsequenzen für die Überwachung und die Betriebsorganisation nach dem KrWG (hierzu Ziff. IV.), die </w:t>
      </w:r>
      <w:r w:rsidR="00EA10BB">
        <w:rPr>
          <w:rFonts w:ascii="Times New Roman" w:eastAsia="Times New Roman" w:hAnsi="Times New Roman" w:cs="Times New Roman"/>
          <w:sz w:val="24"/>
          <w:szCs w:val="24"/>
        </w:rPr>
        <w:t>w</w:t>
      </w:r>
      <w:r w:rsidR="004E14B6">
        <w:rPr>
          <w:rFonts w:ascii="Times New Roman" w:eastAsia="Times New Roman" w:hAnsi="Times New Roman" w:cs="Times New Roman"/>
          <w:sz w:val="24"/>
          <w:szCs w:val="24"/>
        </w:rPr>
        <w:t xml:space="preserve">asser- und </w:t>
      </w:r>
      <w:r w:rsidR="00EA10BB">
        <w:rPr>
          <w:rFonts w:ascii="Times New Roman" w:eastAsia="Times New Roman" w:hAnsi="Times New Roman" w:cs="Times New Roman"/>
          <w:sz w:val="24"/>
          <w:szCs w:val="24"/>
        </w:rPr>
        <w:t>s</w:t>
      </w:r>
      <w:r w:rsidR="004E14B6">
        <w:rPr>
          <w:rFonts w:ascii="Times New Roman" w:eastAsia="Times New Roman" w:hAnsi="Times New Roman" w:cs="Times New Roman"/>
          <w:sz w:val="24"/>
          <w:szCs w:val="24"/>
        </w:rPr>
        <w:t>törfallrechtlichen Konsequenzen (hierzu Ziff. V. und VI.), die Konsequenzen für die Verwertung und Beseitigung auf Deponien (hierzu Ziff. VII. und VIII.) und die Konsequenzen für die Abfallverbringung (hierzu Ziff. IX.)</w:t>
      </w:r>
      <w:r w:rsidR="00462418">
        <w:rPr>
          <w:rFonts w:ascii="Times New Roman" w:eastAsia="Times New Roman" w:hAnsi="Times New Roman" w:cs="Times New Roman"/>
          <w:sz w:val="24"/>
          <w:szCs w:val="24"/>
        </w:rPr>
        <w:t>,</w:t>
      </w:r>
      <w:r w:rsidR="004E14B6">
        <w:rPr>
          <w:rFonts w:ascii="Times New Roman" w:eastAsia="Times New Roman" w:hAnsi="Times New Roman" w:cs="Times New Roman"/>
          <w:sz w:val="24"/>
          <w:szCs w:val="24"/>
        </w:rPr>
        <w:t xml:space="preserve"> für den Fall einer möglichen Einstufung von HMV-Schlacke </w:t>
      </w:r>
      <w:r w:rsidR="00C15ABC">
        <w:rPr>
          <w:rFonts w:ascii="Times New Roman" w:eastAsia="Times New Roman" w:hAnsi="Times New Roman" w:cs="Times New Roman"/>
          <w:sz w:val="24"/>
          <w:szCs w:val="24"/>
        </w:rPr>
        <w:t>(</w:t>
      </w:r>
      <w:r w:rsidR="004E14B6">
        <w:rPr>
          <w:rFonts w:ascii="Times New Roman" w:eastAsia="Times New Roman" w:hAnsi="Times New Roman" w:cs="Times New Roman"/>
          <w:sz w:val="24"/>
          <w:szCs w:val="24"/>
        </w:rPr>
        <w:t>und von NE-Konzentraten</w:t>
      </w:r>
      <w:r w:rsidR="00C15ABC">
        <w:rPr>
          <w:rFonts w:ascii="Times New Roman" w:eastAsia="Times New Roman" w:hAnsi="Times New Roman" w:cs="Times New Roman"/>
          <w:sz w:val="24"/>
          <w:szCs w:val="24"/>
        </w:rPr>
        <w:t>)</w:t>
      </w:r>
      <w:r w:rsidR="004E14B6">
        <w:rPr>
          <w:rFonts w:ascii="Times New Roman" w:eastAsia="Times New Roman" w:hAnsi="Times New Roman" w:cs="Times New Roman"/>
          <w:sz w:val="24"/>
          <w:szCs w:val="24"/>
        </w:rPr>
        <w:t xml:space="preserve"> als gefährlich</w:t>
      </w:r>
      <w:r w:rsidR="007520B7">
        <w:rPr>
          <w:rFonts w:ascii="Times New Roman" w:eastAsia="Times New Roman" w:hAnsi="Times New Roman" w:cs="Times New Roman"/>
          <w:sz w:val="24"/>
          <w:szCs w:val="24"/>
        </w:rPr>
        <w:t>er Abfall</w:t>
      </w:r>
      <w:r w:rsidR="004E14B6">
        <w:rPr>
          <w:rFonts w:ascii="Times New Roman" w:eastAsia="Times New Roman" w:hAnsi="Times New Roman" w:cs="Times New Roman"/>
          <w:sz w:val="24"/>
          <w:szCs w:val="24"/>
        </w:rPr>
        <w:t xml:space="preserve"> dargestellt.</w:t>
      </w:r>
    </w:p>
    <w:p w14:paraId="4B225E5F" w14:textId="77777777" w:rsidR="006165CE" w:rsidRDefault="006165CE" w:rsidP="000A1982">
      <w:pPr>
        <w:jc w:val="both"/>
        <w:rPr>
          <w:rFonts w:ascii="Times New Roman" w:eastAsia="Times New Roman" w:hAnsi="Times New Roman" w:cs="Times New Roman"/>
          <w:sz w:val="24"/>
          <w:szCs w:val="24"/>
        </w:rPr>
      </w:pPr>
    </w:p>
    <w:p w14:paraId="18F1CFAA" w14:textId="025D9C14" w:rsidR="006406C0" w:rsidRPr="006406C0" w:rsidRDefault="00994C86" w:rsidP="00357F3C">
      <w:pPr>
        <w:pStyle w:val="Listenabsatz"/>
        <w:numPr>
          <w:ilvl w:val="0"/>
          <w:numId w:val="19"/>
        </w:numPr>
        <w:jc w:val="both"/>
        <w:outlineLvl w:val="1"/>
        <w:rPr>
          <w:rFonts w:ascii="Times New Roman" w:eastAsia="Times New Roman" w:hAnsi="Times New Roman" w:cs="Times New Roman"/>
          <w:b/>
          <w:bCs/>
          <w:sz w:val="24"/>
          <w:szCs w:val="24"/>
        </w:rPr>
      </w:pPr>
      <w:r w:rsidRPr="000A1982">
        <w:rPr>
          <w:rFonts w:ascii="Times New Roman" w:eastAsia="Times New Roman" w:hAnsi="Times New Roman" w:cs="Times New Roman"/>
          <w:b/>
          <w:bCs/>
          <w:sz w:val="24"/>
          <w:szCs w:val="24"/>
        </w:rPr>
        <w:t>Rechtliche Grundlagen</w:t>
      </w:r>
      <w:r w:rsidR="007520B7">
        <w:rPr>
          <w:rFonts w:ascii="Times New Roman" w:eastAsia="Times New Roman" w:hAnsi="Times New Roman" w:cs="Times New Roman"/>
          <w:b/>
          <w:bCs/>
          <w:sz w:val="24"/>
          <w:szCs w:val="24"/>
        </w:rPr>
        <w:t xml:space="preserve"> für die Einstufung von HMV-Schlacke</w:t>
      </w:r>
    </w:p>
    <w:p w14:paraId="4C8837DC" w14:textId="10BA6EDC" w:rsidR="007520B7" w:rsidRDefault="00994C86"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Gefährlicher Abfall</w:t>
      </w:r>
      <w:r w:rsidR="00357F3C">
        <w:rPr>
          <w:rFonts w:ascii="Times New Roman" w:eastAsia="Times New Roman" w:hAnsi="Times New Roman" w:cs="Times New Roman"/>
          <w:sz w:val="24"/>
          <w:szCs w:val="24"/>
        </w:rPr>
        <w:t xml:space="preserve"> ist nach der Begriffsbestimmung der RL 2008/98/EG (nachfolgend die „AbfallRRL“) Abfall, der eine oder mehrere der in Anhang III der AbfallRRL aufgeführten gefährlichen Eigenschaften aufweist.</w:t>
      </w:r>
      <w:r w:rsidR="00A827FF">
        <w:rPr>
          <w:rFonts w:ascii="Times New Roman" w:eastAsia="Times New Roman" w:hAnsi="Times New Roman" w:cs="Times New Roman"/>
          <w:sz w:val="24"/>
          <w:szCs w:val="24"/>
        </w:rPr>
        <w:t xml:space="preserve"> </w:t>
      </w:r>
      <w:r w:rsidR="00042D9B">
        <w:rPr>
          <w:rFonts w:ascii="Times New Roman" w:eastAsia="Times New Roman" w:hAnsi="Times New Roman" w:cs="Times New Roman"/>
          <w:sz w:val="24"/>
          <w:szCs w:val="24"/>
        </w:rPr>
        <w:t>In Umsetzung de</w:t>
      </w:r>
      <w:r w:rsidR="00F45C45">
        <w:rPr>
          <w:rFonts w:ascii="Times New Roman" w:eastAsia="Times New Roman" w:hAnsi="Times New Roman" w:cs="Times New Roman"/>
          <w:sz w:val="24"/>
          <w:szCs w:val="24"/>
        </w:rPr>
        <w:t>r AbfallRRL und des</w:t>
      </w:r>
      <w:r w:rsidR="00042D9B">
        <w:rPr>
          <w:rFonts w:ascii="Times New Roman" w:eastAsia="Times New Roman" w:hAnsi="Times New Roman" w:cs="Times New Roman"/>
          <w:sz w:val="24"/>
          <w:szCs w:val="24"/>
        </w:rPr>
        <w:t xml:space="preserve"> europäischen Abfallverzeichnisses (Art. 7 Abs. 1 AbfallRRL </w:t>
      </w:r>
      <w:r w:rsidR="002675D6">
        <w:rPr>
          <w:rFonts w:ascii="Times New Roman" w:eastAsia="Times New Roman" w:hAnsi="Times New Roman" w:cs="Times New Roman"/>
          <w:sz w:val="24"/>
          <w:szCs w:val="24"/>
        </w:rPr>
        <w:t>i.V.m.</w:t>
      </w:r>
      <w:r w:rsidR="00042D9B">
        <w:rPr>
          <w:rFonts w:ascii="Times New Roman" w:eastAsia="Times New Roman" w:hAnsi="Times New Roman" w:cs="Times New Roman"/>
          <w:sz w:val="24"/>
          <w:szCs w:val="24"/>
        </w:rPr>
        <w:t xml:space="preserve"> der Entscheidung 2000/532/EG) </w:t>
      </w:r>
      <w:r w:rsidR="00F45C45">
        <w:rPr>
          <w:rFonts w:ascii="Times New Roman" w:eastAsia="Times New Roman" w:hAnsi="Times New Roman" w:cs="Times New Roman"/>
          <w:sz w:val="24"/>
          <w:szCs w:val="24"/>
        </w:rPr>
        <w:t>sowie</w:t>
      </w:r>
      <w:r w:rsidR="00042D9B">
        <w:rPr>
          <w:rFonts w:ascii="Times New Roman" w:eastAsia="Times New Roman" w:hAnsi="Times New Roman" w:cs="Times New Roman"/>
          <w:sz w:val="24"/>
          <w:szCs w:val="24"/>
        </w:rPr>
        <w:t xml:space="preserve"> auf der Grundlage von </w:t>
      </w:r>
      <w:r w:rsidR="00F45C45">
        <w:rPr>
          <w:rFonts w:ascii="Times New Roman" w:eastAsia="Times New Roman" w:hAnsi="Times New Roman" w:cs="Times New Roman"/>
          <w:sz w:val="24"/>
          <w:szCs w:val="24"/>
        </w:rPr>
        <w:t>§</w:t>
      </w:r>
      <w:r w:rsidR="00042D9B">
        <w:rPr>
          <w:rFonts w:ascii="Times New Roman" w:eastAsia="Times New Roman" w:hAnsi="Times New Roman" w:cs="Times New Roman"/>
          <w:sz w:val="24"/>
          <w:szCs w:val="24"/>
        </w:rPr>
        <w:t xml:space="preserve">§ </w:t>
      </w:r>
      <w:r w:rsidR="00F45C45">
        <w:rPr>
          <w:rFonts w:ascii="Times New Roman" w:eastAsia="Times New Roman" w:hAnsi="Times New Roman" w:cs="Times New Roman"/>
          <w:sz w:val="24"/>
          <w:szCs w:val="24"/>
        </w:rPr>
        <w:t xml:space="preserve">3 Abs. 5 und </w:t>
      </w:r>
      <w:r w:rsidR="00042D9B">
        <w:rPr>
          <w:rFonts w:ascii="Times New Roman" w:eastAsia="Times New Roman" w:hAnsi="Times New Roman" w:cs="Times New Roman"/>
          <w:sz w:val="24"/>
          <w:szCs w:val="24"/>
        </w:rPr>
        <w:t xml:space="preserve">48 Satz </w:t>
      </w:r>
      <w:r w:rsidR="00D75CFE">
        <w:rPr>
          <w:rFonts w:ascii="Times New Roman" w:eastAsia="Times New Roman" w:hAnsi="Times New Roman" w:cs="Times New Roman"/>
          <w:sz w:val="24"/>
          <w:szCs w:val="24"/>
        </w:rPr>
        <w:t>2 Kreislauf</w:t>
      </w:r>
      <w:r w:rsidR="00D75CFE">
        <w:rPr>
          <w:rFonts w:ascii="Times New Roman" w:eastAsia="Times New Roman" w:hAnsi="Times New Roman" w:cs="Times New Roman"/>
          <w:sz w:val="24"/>
          <w:szCs w:val="24"/>
        </w:rPr>
        <w:softHyphen/>
        <w:t>wirtschafts</w:t>
      </w:r>
      <w:r w:rsidR="00D75CFE">
        <w:rPr>
          <w:rFonts w:ascii="Times New Roman" w:eastAsia="Times New Roman" w:hAnsi="Times New Roman" w:cs="Times New Roman"/>
          <w:sz w:val="24"/>
          <w:szCs w:val="24"/>
        </w:rPr>
        <w:softHyphen/>
        <w:t>gesetz (KrWG) hat die Bundesregierung mit der Abfallverzeichnis</w:t>
      </w:r>
      <w:r w:rsidR="00D75CFE">
        <w:rPr>
          <w:rFonts w:ascii="Times New Roman" w:eastAsia="Times New Roman" w:hAnsi="Times New Roman" w:cs="Times New Roman"/>
          <w:sz w:val="24"/>
          <w:szCs w:val="24"/>
        </w:rPr>
        <w:softHyphen/>
        <w:t>verordnung (AVV) die Bezeichnung von Abfällen und deren Einstufung nach ihrer Gefährlichkeit vorgenommen. Gefährliche Abfälle sind in der Anlage zur AVV mit einem Sternchen (*) gekennzeichnet (§ 3 Abs. 1 AVV).</w:t>
      </w:r>
    </w:p>
    <w:p w14:paraId="08F901F6" w14:textId="4E4C2858" w:rsidR="00D75CFE" w:rsidRDefault="00D75CFE"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HMV-Schlacke</w:t>
      </w:r>
      <w:r w:rsidR="00F45C45">
        <w:rPr>
          <w:rFonts w:ascii="Times New Roman" w:eastAsia="Times New Roman" w:hAnsi="Times New Roman" w:cs="Times New Roman"/>
          <w:sz w:val="24"/>
          <w:szCs w:val="24"/>
        </w:rPr>
        <w:t xml:space="preserve"> umfasst</w:t>
      </w:r>
      <w:r>
        <w:rPr>
          <w:rFonts w:ascii="Times New Roman" w:eastAsia="Times New Roman" w:hAnsi="Times New Roman" w:cs="Times New Roman"/>
          <w:sz w:val="24"/>
          <w:szCs w:val="24"/>
        </w:rPr>
        <w:t xml:space="preserve"> Schlacken (Rohschlacke, Frisch</w:t>
      </w:r>
      <w:r w:rsidR="00F45C45">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schlacke, aufbereitete Schlacke, Fertigschlacke, gealterte Schlacke) aus Rostfeuerungsanlagen zur thermischen Abfall</w:t>
      </w:r>
      <w:r w:rsidR="008F104A">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 xml:space="preserve">behandlung von Siedlungsabfällen und Gewerbeabfällen – und somit auch der </w:t>
      </w:r>
      <w:r w:rsidR="007520B7">
        <w:rPr>
          <w:rFonts w:ascii="Times New Roman" w:eastAsia="Times New Roman" w:hAnsi="Times New Roman" w:cs="Times New Roman"/>
          <w:sz w:val="24"/>
          <w:szCs w:val="24"/>
        </w:rPr>
        <w:t>sog.</w:t>
      </w:r>
      <w:r>
        <w:rPr>
          <w:rFonts w:ascii="Times New Roman" w:eastAsia="Times New Roman" w:hAnsi="Times New Roman" w:cs="Times New Roman"/>
          <w:sz w:val="24"/>
          <w:szCs w:val="24"/>
        </w:rPr>
        <w:t xml:space="preserve"> EBS-Kraftwerke</w:t>
      </w:r>
      <w:r w:rsidR="00626276">
        <w:rPr>
          <w:rFonts w:ascii="Times New Roman" w:eastAsia="Times New Roman" w:hAnsi="Times New Roman" w:cs="Times New Roman"/>
          <w:sz w:val="24"/>
          <w:szCs w:val="24"/>
        </w:rPr>
        <w:t xml:space="preserve"> (vgl. die Begriffsbestimmung in dem Praxisleitfaden der Verbände IGAM und ITAD zur Einstufung von HMV-Schlacke, dort S. 8 (nachfolgend</w:t>
      </w:r>
      <w:r w:rsidR="007520B7">
        <w:rPr>
          <w:rFonts w:ascii="Times New Roman" w:eastAsia="Times New Roman" w:hAnsi="Times New Roman" w:cs="Times New Roman"/>
          <w:sz w:val="24"/>
          <w:szCs w:val="24"/>
        </w:rPr>
        <w:t xml:space="preserve">: </w:t>
      </w:r>
      <w:r w:rsidR="00626276">
        <w:rPr>
          <w:rFonts w:ascii="Times New Roman" w:eastAsia="Times New Roman" w:hAnsi="Times New Roman" w:cs="Times New Roman"/>
          <w:sz w:val="24"/>
          <w:szCs w:val="24"/>
        </w:rPr>
        <w:t xml:space="preserve">„Praxisleitfaden“); </w:t>
      </w:r>
      <w:r w:rsidR="007520B7">
        <w:rPr>
          <w:rFonts w:ascii="Times New Roman" w:eastAsia="Times New Roman" w:hAnsi="Times New Roman" w:cs="Times New Roman"/>
          <w:sz w:val="24"/>
          <w:szCs w:val="24"/>
        </w:rPr>
        <w:t xml:space="preserve">siehe </w:t>
      </w:r>
      <w:r w:rsidR="00626276">
        <w:rPr>
          <w:rFonts w:ascii="Times New Roman" w:eastAsia="Times New Roman" w:hAnsi="Times New Roman" w:cs="Times New Roman"/>
          <w:sz w:val="24"/>
          <w:szCs w:val="24"/>
        </w:rPr>
        <w:t>zur Begriffsdefinition auch § 2 Nr. 28 der Ersatzbaustoffverordnung (EBV)</w:t>
      </w:r>
      <w:r w:rsidR="009374F8">
        <w:rPr>
          <w:rFonts w:ascii="Times New Roman" w:eastAsia="Times New Roman" w:hAnsi="Times New Roman" w:cs="Times New Roman"/>
          <w:sz w:val="24"/>
          <w:szCs w:val="24"/>
        </w:rPr>
        <w:t>;</w:t>
      </w:r>
      <w:r w:rsidR="0073194F">
        <w:rPr>
          <w:rFonts w:ascii="Times New Roman" w:eastAsia="Times New Roman" w:hAnsi="Times New Roman" w:cs="Times New Roman"/>
          <w:sz w:val="24"/>
          <w:szCs w:val="24"/>
        </w:rPr>
        <w:t xml:space="preserve"> nach der FAQ (Version 3) der LAGA zur EBV werden Hausmüllverbrennungsasche und HMV-Schlacke synonym behandelt (dort S. 27)</w:t>
      </w:r>
      <w:r w:rsidR="00626276">
        <w:rPr>
          <w:rFonts w:ascii="Times New Roman" w:eastAsia="Times New Roman" w:hAnsi="Times New Roman" w:cs="Times New Roman"/>
          <w:sz w:val="24"/>
          <w:szCs w:val="24"/>
        </w:rPr>
        <w:t>)</w:t>
      </w:r>
      <w:r w:rsidR="00F45C45">
        <w:rPr>
          <w:rFonts w:ascii="Times New Roman" w:eastAsia="Times New Roman" w:hAnsi="Times New Roman" w:cs="Times New Roman"/>
          <w:sz w:val="24"/>
          <w:szCs w:val="24"/>
        </w:rPr>
        <w:t xml:space="preserve">. Für diese </w:t>
      </w:r>
      <w:r w:rsidR="004E14B6" w:rsidRPr="006406C0">
        <w:rPr>
          <w:rFonts w:ascii="Times New Roman" w:eastAsia="Times New Roman" w:hAnsi="Times New Roman" w:cs="Times New Roman"/>
          <w:b/>
          <w:bCs/>
          <w:sz w:val="24"/>
          <w:szCs w:val="24"/>
        </w:rPr>
        <w:t>HMV-</w:t>
      </w:r>
      <w:r w:rsidR="00F45C45" w:rsidRPr="006406C0">
        <w:rPr>
          <w:rFonts w:ascii="Times New Roman" w:eastAsia="Times New Roman" w:hAnsi="Times New Roman" w:cs="Times New Roman"/>
          <w:b/>
          <w:bCs/>
          <w:sz w:val="24"/>
          <w:szCs w:val="24"/>
        </w:rPr>
        <w:t>Schlacke</w:t>
      </w:r>
      <w:r w:rsidR="00F45C45">
        <w:rPr>
          <w:rFonts w:ascii="Times New Roman" w:eastAsia="Times New Roman" w:hAnsi="Times New Roman" w:cs="Times New Roman"/>
          <w:sz w:val="24"/>
          <w:szCs w:val="24"/>
        </w:rPr>
        <w:t xml:space="preserve"> kann nach de</w:t>
      </w:r>
      <w:r w:rsidR="006406C0">
        <w:rPr>
          <w:rFonts w:ascii="Times New Roman" w:eastAsia="Times New Roman" w:hAnsi="Times New Roman" w:cs="Times New Roman"/>
          <w:sz w:val="24"/>
          <w:szCs w:val="24"/>
        </w:rPr>
        <w:t>m</w:t>
      </w:r>
      <w:r w:rsidR="00F45C45">
        <w:rPr>
          <w:rFonts w:ascii="Times New Roman" w:eastAsia="Times New Roman" w:hAnsi="Times New Roman" w:cs="Times New Roman"/>
          <w:sz w:val="24"/>
          <w:szCs w:val="24"/>
        </w:rPr>
        <w:t xml:space="preserve"> Praxisleitfaden im Regelfall angenommen</w:t>
      </w:r>
      <w:r w:rsidR="00576BB8">
        <w:rPr>
          <w:rFonts w:ascii="Times New Roman" w:eastAsia="Times New Roman" w:hAnsi="Times New Roman" w:cs="Times New Roman"/>
          <w:sz w:val="24"/>
          <w:szCs w:val="24"/>
        </w:rPr>
        <w:t xml:space="preserve">, dass sie </w:t>
      </w:r>
      <w:r w:rsidR="00A827FF">
        <w:rPr>
          <w:rFonts w:ascii="Times New Roman" w:eastAsia="Times New Roman" w:hAnsi="Times New Roman" w:cs="Times New Roman"/>
          <w:sz w:val="24"/>
          <w:szCs w:val="24"/>
        </w:rPr>
        <w:t xml:space="preserve">als </w:t>
      </w:r>
      <w:r w:rsidR="00576BB8" w:rsidRPr="00A827FF">
        <w:rPr>
          <w:rFonts w:ascii="Times New Roman" w:eastAsia="Times New Roman" w:hAnsi="Times New Roman" w:cs="Times New Roman"/>
          <w:b/>
          <w:bCs/>
          <w:sz w:val="24"/>
          <w:szCs w:val="24"/>
        </w:rPr>
        <w:t>nicht gefährlicher Abfall</w:t>
      </w:r>
      <w:r w:rsidR="00F45C45">
        <w:rPr>
          <w:rFonts w:ascii="Times New Roman" w:eastAsia="Times New Roman" w:hAnsi="Times New Roman" w:cs="Times New Roman"/>
          <w:sz w:val="24"/>
          <w:szCs w:val="24"/>
        </w:rPr>
        <w:t xml:space="preserve"> </w:t>
      </w:r>
      <w:r w:rsidR="00702EDC">
        <w:rPr>
          <w:rFonts w:ascii="Times New Roman" w:eastAsia="Times New Roman" w:hAnsi="Times New Roman" w:cs="Times New Roman"/>
          <w:sz w:val="24"/>
          <w:szCs w:val="24"/>
        </w:rPr>
        <w:t xml:space="preserve">einzustufen und </w:t>
      </w:r>
      <w:r w:rsidR="00A827FF">
        <w:rPr>
          <w:rFonts w:ascii="Times New Roman" w:eastAsia="Times New Roman" w:hAnsi="Times New Roman" w:cs="Times New Roman"/>
          <w:sz w:val="24"/>
          <w:szCs w:val="24"/>
        </w:rPr>
        <w:t xml:space="preserve">daher </w:t>
      </w:r>
      <w:r w:rsidR="007A14DA">
        <w:rPr>
          <w:rFonts w:ascii="Times New Roman" w:eastAsia="Times New Roman" w:hAnsi="Times New Roman" w:cs="Times New Roman"/>
          <w:sz w:val="24"/>
          <w:szCs w:val="24"/>
        </w:rPr>
        <w:t>dem</w:t>
      </w:r>
      <w:r w:rsidR="00D700FB">
        <w:rPr>
          <w:rFonts w:ascii="Times New Roman" w:eastAsia="Times New Roman" w:hAnsi="Times New Roman" w:cs="Times New Roman"/>
          <w:sz w:val="24"/>
          <w:szCs w:val="24"/>
        </w:rPr>
        <w:t xml:space="preserve"> Abfallschlüssel 19 01 12 und d</w:t>
      </w:r>
      <w:r w:rsidR="007A14DA">
        <w:rPr>
          <w:rFonts w:ascii="Times New Roman" w:eastAsia="Times New Roman" w:hAnsi="Times New Roman" w:cs="Times New Roman"/>
          <w:sz w:val="24"/>
          <w:szCs w:val="24"/>
        </w:rPr>
        <w:t>er</w:t>
      </w:r>
      <w:r w:rsidR="00D700FB">
        <w:rPr>
          <w:rFonts w:ascii="Times New Roman" w:eastAsia="Times New Roman" w:hAnsi="Times New Roman" w:cs="Times New Roman"/>
          <w:sz w:val="24"/>
          <w:szCs w:val="24"/>
        </w:rPr>
        <w:t xml:space="preserve"> Abfallbezeichnung „Rost- und Kessel</w:t>
      </w:r>
      <w:r w:rsidR="007A14DA">
        <w:rPr>
          <w:rFonts w:ascii="Times New Roman" w:eastAsia="Times New Roman" w:hAnsi="Times New Roman" w:cs="Times New Roman"/>
          <w:sz w:val="24"/>
          <w:szCs w:val="24"/>
        </w:rPr>
        <w:softHyphen/>
      </w:r>
      <w:r w:rsidR="00D700FB">
        <w:rPr>
          <w:rFonts w:ascii="Times New Roman" w:eastAsia="Times New Roman" w:hAnsi="Times New Roman" w:cs="Times New Roman"/>
          <w:sz w:val="24"/>
          <w:szCs w:val="24"/>
        </w:rPr>
        <w:t>asche sowie Schlacken mit Ausnahme derjenigen, die unter 19 01 11</w:t>
      </w:r>
      <w:r w:rsidR="0077467F">
        <w:rPr>
          <w:rFonts w:ascii="Times New Roman" w:eastAsia="Times New Roman" w:hAnsi="Times New Roman" w:cs="Times New Roman"/>
          <w:sz w:val="24"/>
          <w:szCs w:val="24"/>
        </w:rPr>
        <w:t>* f</w:t>
      </w:r>
      <w:r w:rsidR="00D700FB">
        <w:rPr>
          <w:rFonts w:ascii="Times New Roman" w:eastAsia="Times New Roman" w:hAnsi="Times New Roman" w:cs="Times New Roman"/>
          <w:sz w:val="24"/>
          <w:szCs w:val="24"/>
        </w:rPr>
        <w:t>allen“</w:t>
      </w:r>
      <w:r w:rsidR="007A14DA">
        <w:rPr>
          <w:rFonts w:ascii="Times New Roman" w:eastAsia="Times New Roman" w:hAnsi="Times New Roman" w:cs="Times New Roman"/>
          <w:sz w:val="24"/>
          <w:szCs w:val="24"/>
        </w:rPr>
        <w:t xml:space="preserve"> zuzuordnen </w:t>
      </w:r>
      <w:r w:rsidR="007520B7">
        <w:rPr>
          <w:rFonts w:ascii="Times New Roman" w:eastAsia="Times New Roman" w:hAnsi="Times New Roman" w:cs="Times New Roman"/>
          <w:sz w:val="24"/>
          <w:szCs w:val="24"/>
        </w:rPr>
        <w:t>ist</w:t>
      </w:r>
      <w:r w:rsidR="00D700FB">
        <w:rPr>
          <w:rFonts w:ascii="Times New Roman" w:eastAsia="Times New Roman" w:hAnsi="Times New Roman" w:cs="Times New Roman"/>
          <w:sz w:val="24"/>
          <w:szCs w:val="24"/>
        </w:rPr>
        <w:t>.</w:t>
      </w:r>
    </w:p>
    <w:p w14:paraId="4CD04B09" w14:textId="66AA8A22" w:rsidR="007A14DA" w:rsidRDefault="007A14DA"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Abgrenzung hierzu fallen unter den Abfallschlüssel 19 01 11</w:t>
      </w:r>
      <w:r w:rsidR="007746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Rost- und Kesselaschen sowie Schlacken, die gefährliche Stoffe enthalten.</w:t>
      </w:r>
      <w:r w:rsidR="003E176A">
        <w:rPr>
          <w:rFonts w:ascii="Times New Roman" w:eastAsia="Times New Roman" w:hAnsi="Times New Roman" w:cs="Times New Roman"/>
          <w:sz w:val="24"/>
          <w:szCs w:val="24"/>
        </w:rPr>
        <w:t xml:space="preserve"> </w:t>
      </w:r>
      <w:r w:rsidR="006406C0">
        <w:rPr>
          <w:rFonts w:ascii="Times New Roman" w:eastAsia="Times New Roman" w:hAnsi="Times New Roman" w:cs="Times New Roman"/>
          <w:sz w:val="24"/>
          <w:szCs w:val="24"/>
        </w:rPr>
        <w:t>Ein Abfall wird nach Nr. 2.2.1. und 2.2.2. der Anlage zur AVV als gefährlich eingestuft</w:t>
      </w:r>
      <w:r w:rsidR="00A827FF">
        <w:rPr>
          <w:rFonts w:ascii="Times New Roman" w:eastAsia="Times New Roman" w:hAnsi="Times New Roman" w:cs="Times New Roman"/>
          <w:sz w:val="24"/>
          <w:szCs w:val="24"/>
        </w:rPr>
        <w:t>,</w:t>
      </w:r>
      <w:r w:rsidR="006406C0">
        <w:rPr>
          <w:rFonts w:ascii="Times New Roman" w:eastAsia="Times New Roman" w:hAnsi="Times New Roman" w:cs="Times New Roman"/>
          <w:sz w:val="24"/>
          <w:szCs w:val="24"/>
        </w:rPr>
        <w:t xml:space="preserve"> wenn dieser </w:t>
      </w:r>
      <w:r w:rsidR="0077467F">
        <w:rPr>
          <w:rFonts w:ascii="Times New Roman" w:eastAsia="Times New Roman" w:hAnsi="Times New Roman" w:cs="Times New Roman"/>
          <w:sz w:val="24"/>
          <w:szCs w:val="24"/>
        </w:rPr>
        <w:t xml:space="preserve">relevante gefährliche Stoffe enthält, aufgrund derer er eine oder mehrere </w:t>
      </w:r>
      <w:r w:rsidR="006406C0">
        <w:rPr>
          <w:rFonts w:ascii="Times New Roman" w:eastAsia="Times New Roman" w:hAnsi="Times New Roman" w:cs="Times New Roman"/>
          <w:sz w:val="24"/>
          <w:szCs w:val="24"/>
        </w:rPr>
        <w:t xml:space="preserve">gefahrenrelevanten Eigenschaften </w:t>
      </w:r>
      <w:r w:rsidR="00A827FF">
        <w:rPr>
          <w:rFonts w:ascii="Times New Roman" w:eastAsia="Times New Roman" w:hAnsi="Times New Roman" w:cs="Times New Roman"/>
          <w:sz w:val="24"/>
          <w:szCs w:val="24"/>
        </w:rPr>
        <w:t xml:space="preserve">HP1 bis HP 15 des </w:t>
      </w:r>
      <w:r w:rsidR="0077467F">
        <w:rPr>
          <w:rFonts w:ascii="Times New Roman" w:eastAsia="Times New Roman" w:hAnsi="Times New Roman" w:cs="Times New Roman"/>
          <w:sz w:val="24"/>
          <w:szCs w:val="24"/>
        </w:rPr>
        <w:t xml:space="preserve">(insofern unmittelbar geltenden) </w:t>
      </w:r>
      <w:r w:rsidR="00A827FF">
        <w:rPr>
          <w:rFonts w:ascii="Times New Roman" w:eastAsia="Times New Roman" w:hAnsi="Times New Roman" w:cs="Times New Roman"/>
          <w:sz w:val="24"/>
          <w:szCs w:val="24"/>
        </w:rPr>
        <w:t xml:space="preserve">Anhang III </w:t>
      </w:r>
      <w:r w:rsidR="006406C0">
        <w:rPr>
          <w:rFonts w:ascii="Times New Roman" w:eastAsia="Times New Roman" w:hAnsi="Times New Roman" w:cs="Times New Roman"/>
          <w:sz w:val="24"/>
          <w:szCs w:val="24"/>
        </w:rPr>
        <w:t xml:space="preserve">der AbfallRRL </w:t>
      </w:r>
      <w:r w:rsidR="0077467F">
        <w:rPr>
          <w:rFonts w:ascii="Times New Roman" w:eastAsia="Times New Roman" w:hAnsi="Times New Roman" w:cs="Times New Roman"/>
          <w:sz w:val="24"/>
          <w:szCs w:val="24"/>
        </w:rPr>
        <w:t>aufweist</w:t>
      </w:r>
      <w:r w:rsidR="006406C0">
        <w:rPr>
          <w:rFonts w:ascii="Times New Roman" w:eastAsia="Times New Roman" w:hAnsi="Times New Roman" w:cs="Times New Roman"/>
          <w:sz w:val="24"/>
          <w:szCs w:val="24"/>
        </w:rPr>
        <w:t>, wobei auf die Konzentration von Stoffen im Abfall abzustellen ist.</w:t>
      </w:r>
    </w:p>
    <w:p w14:paraId="1EF9B08E" w14:textId="410B4200" w:rsidR="00D700FB" w:rsidRPr="00994C86" w:rsidRDefault="00A827FF"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Anhang III der AbfallRRL wird Abfall, der unmittelbare oder mittelbare Gefahren für einen oder mehrere Umweltbereiche darstellt oder darstellen kann als „ökotoxisch“ der gefahr</w:t>
      </w:r>
      <w:r w:rsidR="00B34794">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 xml:space="preserve">relevanten Eigenschaft HP 14 zugeordnet. Maßgebliches Zuordnungskriterium </w:t>
      </w:r>
      <w:r w:rsidR="007C5CD4">
        <w:rPr>
          <w:rFonts w:ascii="Times New Roman" w:eastAsia="Times New Roman" w:hAnsi="Times New Roman" w:cs="Times New Roman"/>
          <w:sz w:val="24"/>
          <w:szCs w:val="24"/>
        </w:rPr>
        <w:t>sind</w:t>
      </w:r>
      <w:r>
        <w:rPr>
          <w:rFonts w:ascii="Times New Roman" w:eastAsia="Times New Roman" w:hAnsi="Times New Roman" w:cs="Times New Roman"/>
          <w:sz w:val="24"/>
          <w:szCs w:val="24"/>
        </w:rPr>
        <w:t xml:space="preserve"> insbe</w:t>
      </w:r>
      <w:r w:rsidR="00B34794">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lastRenderedPageBreak/>
        <w:t>sondere d</w:t>
      </w:r>
      <w:r w:rsidR="007C5CD4">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Gefahrenhinweis</w:t>
      </w:r>
      <w:r w:rsidR="007C5CD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H400 und H410 in Abhängigkeit der Konzentration des jewei</w:t>
      </w:r>
      <w:r w:rsidR="00B34794">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 xml:space="preserve">ligen Stoffs. </w:t>
      </w:r>
    </w:p>
    <w:p w14:paraId="722FB4EF" w14:textId="061363B4" w:rsidR="00994C86" w:rsidRDefault="00E37483"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w:t>
      </w:r>
      <w:r w:rsidR="00BB1B23">
        <w:rPr>
          <w:rFonts w:ascii="Times New Roman" w:eastAsia="Times New Roman" w:hAnsi="Times New Roman" w:cs="Times New Roman"/>
          <w:sz w:val="24"/>
          <w:szCs w:val="24"/>
        </w:rPr>
        <w:t>(</w:t>
      </w:r>
      <w:r>
        <w:rPr>
          <w:rFonts w:ascii="Times New Roman" w:eastAsia="Times New Roman" w:hAnsi="Times New Roman" w:cs="Times New Roman"/>
          <w:sz w:val="24"/>
          <w:szCs w:val="24"/>
        </w:rPr>
        <w:t>novellierte</w:t>
      </w:r>
      <w:r w:rsidR="00BB1B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CLP-VO</w:t>
      </w:r>
      <w:r w:rsidR="00BB1B23">
        <w:rPr>
          <w:rFonts w:ascii="Times New Roman" w:eastAsia="Times New Roman" w:hAnsi="Times New Roman" w:cs="Times New Roman"/>
          <w:sz w:val="24"/>
          <w:szCs w:val="24"/>
        </w:rPr>
        <w:t xml:space="preserve"> enthält ausführliche Kriterien für die Bewertung von Stoffen und die Festlegung der Gefahreneinstufung. Zwar gilt die CLP-VO nicht für Abfälle (Art. 1 Abs. 3 der CLP-VO), jedoch nimmt Anhang III der AbfallRRL auf die dort aufgeführten Gefahren</w:t>
      </w:r>
      <w:r w:rsidR="00BB1B23">
        <w:rPr>
          <w:rFonts w:ascii="Times New Roman" w:eastAsia="Times New Roman" w:hAnsi="Times New Roman" w:cs="Times New Roman"/>
          <w:sz w:val="24"/>
          <w:szCs w:val="24"/>
        </w:rPr>
        <w:softHyphen/>
        <w:t>hinweise</w:t>
      </w:r>
      <w:r w:rsidR="00B34794">
        <w:rPr>
          <w:rFonts w:ascii="Times New Roman" w:eastAsia="Times New Roman" w:hAnsi="Times New Roman" w:cs="Times New Roman"/>
          <w:sz w:val="24"/>
          <w:szCs w:val="24"/>
        </w:rPr>
        <w:t xml:space="preserve">, </w:t>
      </w:r>
      <w:r w:rsidR="00BB1B23">
        <w:rPr>
          <w:rFonts w:ascii="Times New Roman" w:eastAsia="Times New Roman" w:hAnsi="Times New Roman" w:cs="Times New Roman"/>
          <w:sz w:val="24"/>
          <w:szCs w:val="24"/>
        </w:rPr>
        <w:t xml:space="preserve">Einstufungskriterien und insbesondere </w:t>
      </w:r>
      <w:r w:rsidR="0027334A">
        <w:rPr>
          <w:rFonts w:ascii="Times New Roman" w:eastAsia="Times New Roman" w:hAnsi="Times New Roman" w:cs="Times New Roman"/>
          <w:sz w:val="24"/>
          <w:szCs w:val="24"/>
        </w:rPr>
        <w:t xml:space="preserve">die </w:t>
      </w:r>
      <w:r w:rsidR="00BB1B23">
        <w:rPr>
          <w:rFonts w:ascii="Times New Roman" w:eastAsia="Times New Roman" w:hAnsi="Times New Roman" w:cs="Times New Roman"/>
          <w:sz w:val="24"/>
          <w:szCs w:val="24"/>
        </w:rPr>
        <w:t>harmonisierte</w:t>
      </w:r>
      <w:r w:rsidR="0027334A">
        <w:rPr>
          <w:rFonts w:ascii="Times New Roman" w:eastAsia="Times New Roman" w:hAnsi="Times New Roman" w:cs="Times New Roman"/>
          <w:sz w:val="24"/>
          <w:szCs w:val="24"/>
        </w:rPr>
        <w:t>n</w:t>
      </w:r>
      <w:r w:rsidR="00BB1B23">
        <w:rPr>
          <w:rFonts w:ascii="Times New Roman" w:eastAsia="Times New Roman" w:hAnsi="Times New Roman" w:cs="Times New Roman"/>
          <w:sz w:val="24"/>
          <w:szCs w:val="24"/>
        </w:rPr>
        <w:t xml:space="preserve"> Einstufungen </w:t>
      </w:r>
      <w:r w:rsidR="0027334A">
        <w:rPr>
          <w:rFonts w:ascii="Times New Roman" w:eastAsia="Times New Roman" w:hAnsi="Times New Roman" w:cs="Times New Roman"/>
          <w:sz w:val="24"/>
          <w:szCs w:val="24"/>
        </w:rPr>
        <w:t xml:space="preserve">(Tabelle 3 in Anhang VI Teil 3 der CLP-VO) </w:t>
      </w:r>
      <w:r w:rsidR="00BB1B23">
        <w:rPr>
          <w:rFonts w:ascii="Times New Roman" w:eastAsia="Times New Roman" w:hAnsi="Times New Roman" w:cs="Times New Roman"/>
          <w:sz w:val="24"/>
          <w:szCs w:val="24"/>
        </w:rPr>
        <w:t>Bezug. Daher erfolgt die Einstufung von Stoffen nach der CLP-VO, während das Vorkommen gefährlicher Stoffe in Abfällen nach der AbfallRRL zu bewerten ist. Für die Zwecke der Bewertung, ob der Abfall nach der AbfallRRL gefahrenrelevante Eigenschaften aufweist und damit letztlich die Einstufung des Abfalls</w:t>
      </w:r>
      <w:r w:rsidR="00B34794">
        <w:rPr>
          <w:rFonts w:ascii="Times New Roman" w:eastAsia="Times New Roman" w:hAnsi="Times New Roman" w:cs="Times New Roman"/>
          <w:sz w:val="24"/>
          <w:szCs w:val="24"/>
        </w:rPr>
        <w:t>,</w:t>
      </w:r>
      <w:r w:rsidR="00BB1B23">
        <w:rPr>
          <w:rFonts w:ascii="Times New Roman" w:eastAsia="Times New Roman" w:hAnsi="Times New Roman" w:cs="Times New Roman"/>
          <w:sz w:val="24"/>
          <w:szCs w:val="24"/>
        </w:rPr>
        <w:t xml:space="preserve"> kann ergänzend der </w:t>
      </w:r>
      <w:r w:rsidR="007520B7">
        <w:rPr>
          <w:rFonts w:ascii="Times New Roman" w:eastAsia="Times New Roman" w:hAnsi="Times New Roman" w:cs="Times New Roman"/>
          <w:sz w:val="24"/>
          <w:szCs w:val="24"/>
        </w:rPr>
        <w:t>T</w:t>
      </w:r>
      <w:r w:rsidR="00BB1B23">
        <w:rPr>
          <w:rFonts w:ascii="Times New Roman" w:eastAsia="Times New Roman" w:hAnsi="Times New Roman" w:cs="Times New Roman"/>
          <w:sz w:val="24"/>
          <w:szCs w:val="24"/>
        </w:rPr>
        <w:t>echnische Leitfaden der Europäischen Kommission zur Abfalleinstufung (2018/C 124/01</w:t>
      </w:r>
      <w:r w:rsidR="0052745E">
        <w:rPr>
          <w:rFonts w:ascii="Times New Roman" w:eastAsia="Times New Roman" w:hAnsi="Times New Roman" w:cs="Times New Roman"/>
          <w:sz w:val="24"/>
          <w:szCs w:val="24"/>
        </w:rPr>
        <w:t>; nachfolgend</w:t>
      </w:r>
      <w:r w:rsidR="007520B7">
        <w:rPr>
          <w:rFonts w:ascii="Times New Roman" w:eastAsia="Times New Roman" w:hAnsi="Times New Roman" w:cs="Times New Roman"/>
          <w:sz w:val="24"/>
          <w:szCs w:val="24"/>
        </w:rPr>
        <w:t>:</w:t>
      </w:r>
      <w:r w:rsidR="0052745E">
        <w:rPr>
          <w:rFonts w:ascii="Times New Roman" w:eastAsia="Times New Roman" w:hAnsi="Times New Roman" w:cs="Times New Roman"/>
          <w:sz w:val="24"/>
          <w:szCs w:val="24"/>
        </w:rPr>
        <w:t xml:space="preserve"> „</w:t>
      </w:r>
      <w:r w:rsidR="007520B7">
        <w:rPr>
          <w:rFonts w:ascii="Times New Roman" w:eastAsia="Times New Roman" w:hAnsi="Times New Roman" w:cs="Times New Roman"/>
          <w:sz w:val="24"/>
          <w:szCs w:val="24"/>
        </w:rPr>
        <w:t>T</w:t>
      </w:r>
      <w:r w:rsidR="0052745E">
        <w:rPr>
          <w:rFonts w:ascii="Times New Roman" w:eastAsia="Times New Roman" w:hAnsi="Times New Roman" w:cs="Times New Roman"/>
          <w:sz w:val="24"/>
          <w:szCs w:val="24"/>
        </w:rPr>
        <w:t>echnische</w:t>
      </w:r>
      <w:r w:rsidR="007520B7">
        <w:rPr>
          <w:rFonts w:ascii="Times New Roman" w:eastAsia="Times New Roman" w:hAnsi="Times New Roman" w:cs="Times New Roman"/>
          <w:sz w:val="24"/>
          <w:szCs w:val="24"/>
        </w:rPr>
        <w:t>r</w:t>
      </w:r>
      <w:r w:rsidR="0052745E">
        <w:rPr>
          <w:rFonts w:ascii="Times New Roman" w:eastAsia="Times New Roman" w:hAnsi="Times New Roman" w:cs="Times New Roman"/>
          <w:sz w:val="24"/>
          <w:szCs w:val="24"/>
        </w:rPr>
        <w:t xml:space="preserve"> Leitfaden“</w:t>
      </w:r>
      <w:r w:rsidR="00BB1B23">
        <w:rPr>
          <w:rFonts w:ascii="Times New Roman" w:eastAsia="Times New Roman" w:hAnsi="Times New Roman" w:cs="Times New Roman"/>
          <w:sz w:val="24"/>
          <w:szCs w:val="24"/>
        </w:rPr>
        <w:t>) herangezogen werden.</w:t>
      </w:r>
    </w:p>
    <w:p w14:paraId="38CFF396" w14:textId="70C08E8B" w:rsidR="00BB1B23" w:rsidRDefault="00341B19"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Zuge der Novelle der CLP-VO wurde metallischem Kupfer mit einer spezifischen Oberfläche </w:t>
      </w:r>
      <w:r w:rsidRPr="00341B19">
        <w:rPr>
          <w:rFonts w:ascii="Times New Roman" w:eastAsia="Times New Roman" w:hAnsi="Times New Roman" w:cs="Times New Roman"/>
          <w:sz w:val="24"/>
          <w:szCs w:val="24"/>
        </w:rPr>
        <w:t>&gt; 0,67 mm</w:t>
      </w:r>
      <w:r w:rsidRPr="00F60FF2">
        <w:rPr>
          <w:rFonts w:ascii="Times New Roman" w:eastAsia="Times New Roman" w:hAnsi="Times New Roman" w:cs="Times New Roman"/>
          <w:sz w:val="24"/>
          <w:szCs w:val="24"/>
          <w:vertAlign w:val="superscript"/>
        </w:rPr>
        <w:t>2</w:t>
      </w:r>
      <w:r w:rsidRPr="00341B19">
        <w:rPr>
          <w:rFonts w:ascii="Times New Roman" w:eastAsia="Times New Roman" w:hAnsi="Times New Roman" w:cs="Times New Roman"/>
          <w:sz w:val="24"/>
          <w:szCs w:val="24"/>
        </w:rPr>
        <w:t>/mg</w:t>
      </w:r>
      <w:r>
        <w:rPr>
          <w:rFonts w:ascii="Times New Roman" w:eastAsia="Times New Roman" w:hAnsi="Times New Roman" w:cs="Times New Roman"/>
          <w:sz w:val="24"/>
          <w:szCs w:val="24"/>
        </w:rPr>
        <w:t xml:space="preserve"> die Gefahrenhinweise H400 und H410</w:t>
      </w:r>
      <w:r w:rsidR="00281715">
        <w:rPr>
          <w:rFonts w:ascii="Times New Roman" w:eastAsia="Times New Roman" w:hAnsi="Times New Roman" w:cs="Times New Roman"/>
          <w:sz w:val="24"/>
          <w:szCs w:val="24"/>
        </w:rPr>
        <w:t xml:space="preserve"> </w:t>
      </w:r>
      <w:r w:rsidR="008F4735">
        <w:rPr>
          <w:rFonts w:ascii="Times New Roman" w:eastAsia="Times New Roman" w:hAnsi="Times New Roman" w:cs="Times New Roman"/>
          <w:sz w:val="24"/>
          <w:szCs w:val="24"/>
        </w:rPr>
        <w:t xml:space="preserve">(Aquatic Acute 1 und Aquatic Chronic 1) </w:t>
      </w:r>
      <w:r>
        <w:rPr>
          <w:rFonts w:ascii="Times New Roman" w:eastAsia="Times New Roman" w:hAnsi="Times New Roman" w:cs="Times New Roman"/>
          <w:sz w:val="24"/>
          <w:szCs w:val="24"/>
        </w:rPr>
        <w:t>zugeordnet</w:t>
      </w:r>
      <w:r w:rsidR="008F4735">
        <w:rPr>
          <w:rFonts w:ascii="Times New Roman" w:eastAsia="Times New Roman" w:hAnsi="Times New Roman" w:cs="Times New Roman"/>
          <w:sz w:val="24"/>
          <w:szCs w:val="24"/>
        </w:rPr>
        <w:t>.</w:t>
      </w:r>
      <w:r w:rsidR="00D47190">
        <w:rPr>
          <w:rFonts w:ascii="Times New Roman" w:eastAsia="Times New Roman" w:hAnsi="Times New Roman" w:cs="Times New Roman"/>
          <w:sz w:val="24"/>
          <w:szCs w:val="24"/>
        </w:rPr>
        <w:t xml:space="preserve"> Metallisches Kupfer kommt grundsätzlich auch in HMV-Schlacke und NE-Konzentrate</w:t>
      </w:r>
      <w:r w:rsidR="00704F66">
        <w:rPr>
          <w:rFonts w:ascii="Times New Roman" w:eastAsia="Times New Roman" w:hAnsi="Times New Roman" w:cs="Times New Roman"/>
          <w:sz w:val="24"/>
          <w:szCs w:val="24"/>
        </w:rPr>
        <w:t>n</w:t>
      </w:r>
      <w:r w:rsidR="00D47190">
        <w:rPr>
          <w:rFonts w:ascii="Times New Roman" w:eastAsia="Times New Roman" w:hAnsi="Times New Roman" w:cs="Times New Roman"/>
          <w:sz w:val="24"/>
          <w:szCs w:val="24"/>
        </w:rPr>
        <w:t xml:space="preserve"> vor. Ob HMV-Schlacke und NE-Konzentrate nach Anhang III der AbfallRRL die gefahrenrelevante Eigenschaft HP 14 aufweisen, ist damit insbesondere von der Überschreitung der maßgeblichen Konzentration dieses Stoffes in dem Abfall abhängig. </w:t>
      </w:r>
    </w:p>
    <w:p w14:paraId="7ABFCF62" w14:textId="4C30672F" w:rsidR="009E191C" w:rsidRDefault="00D47190"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Nach dem </w:t>
      </w:r>
      <w:r w:rsidR="007520B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echnischen Leitfaden erfordert die </w:t>
      </w:r>
      <w:r w:rsidR="00A757A7">
        <w:rPr>
          <w:rFonts w:ascii="Times New Roman" w:eastAsia="Times New Roman" w:hAnsi="Times New Roman" w:cs="Times New Roman"/>
          <w:sz w:val="24"/>
          <w:szCs w:val="24"/>
        </w:rPr>
        <w:t xml:space="preserve">(gefahrenrelevante) </w:t>
      </w:r>
      <w:r>
        <w:rPr>
          <w:rFonts w:ascii="Times New Roman" w:eastAsia="Times New Roman" w:hAnsi="Times New Roman" w:cs="Times New Roman"/>
          <w:sz w:val="24"/>
          <w:szCs w:val="24"/>
        </w:rPr>
        <w:t>Bewertung und Einstufung von Abfällen</w:t>
      </w:r>
      <w:r w:rsidR="001320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 Entnahme einer repräsentativen Stichprobe </w:t>
      </w:r>
      <w:r w:rsidR="00A757A7">
        <w:rPr>
          <w:rFonts w:ascii="Times New Roman" w:eastAsia="Times New Roman" w:hAnsi="Times New Roman" w:cs="Times New Roman"/>
          <w:sz w:val="24"/>
          <w:szCs w:val="24"/>
        </w:rPr>
        <w:t xml:space="preserve">und einer chemischen Analyse </w:t>
      </w:r>
      <w:r>
        <w:rPr>
          <w:rFonts w:ascii="Times New Roman" w:eastAsia="Times New Roman" w:hAnsi="Times New Roman" w:cs="Times New Roman"/>
          <w:sz w:val="24"/>
          <w:szCs w:val="24"/>
        </w:rPr>
        <w:t>(Ziff. 3.</w:t>
      </w:r>
      <w:r w:rsidR="00A757A7">
        <w:rPr>
          <w:rFonts w:ascii="Times New Roman" w:eastAsia="Times New Roman" w:hAnsi="Times New Roman" w:cs="Times New Roman"/>
          <w:sz w:val="24"/>
          <w:szCs w:val="24"/>
        </w:rPr>
        <w:t>2.1</w:t>
      </w:r>
      <w:r w:rsidR="00266203">
        <w:rPr>
          <w:rFonts w:ascii="Times New Roman" w:eastAsia="Times New Roman" w:hAnsi="Times New Roman" w:cs="Times New Roman"/>
          <w:sz w:val="24"/>
          <w:szCs w:val="24"/>
        </w:rPr>
        <w:t xml:space="preserve"> des technischen Leitfadens</w:t>
      </w:r>
      <w:r>
        <w:rPr>
          <w:rFonts w:ascii="Times New Roman" w:eastAsia="Times New Roman" w:hAnsi="Times New Roman" w:cs="Times New Roman"/>
          <w:sz w:val="24"/>
          <w:szCs w:val="24"/>
        </w:rPr>
        <w:t>)</w:t>
      </w:r>
      <w:r w:rsidR="00A757A7">
        <w:rPr>
          <w:rFonts w:ascii="Times New Roman" w:eastAsia="Times New Roman" w:hAnsi="Times New Roman" w:cs="Times New Roman"/>
          <w:sz w:val="24"/>
          <w:szCs w:val="24"/>
        </w:rPr>
        <w:t>, um hinreichende Informationen über die Zusammen</w:t>
      </w:r>
      <w:r w:rsidR="00266203">
        <w:rPr>
          <w:rFonts w:ascii="Times New Roman" w:eastAsia="Times New Roman" w:hAnsi="Times New Roman" w:cs="Times New Roman"/>
          <w:sz w:val="24"/>
          <w:szCs w:val="24"/>
        </w:rPr>
        <w:softHyphen/>
      </w:r>
      <w:r w:rsidR="00A757A7">
        <w:rPr>
          <w:rFonts w:ascii="Times New Roman" w:eastAsia="Times New Roman" w:hAnsi="Times New Roman" w:cs="Times New Roman"/>
          <w:sz w:val="24"/>
          <w:szCs w:val="24"/>
        </w:rPr>
        <w:t xml:space="preserve">setzung des Abfalls und das </w:t>
      </w:r>
      <w:r w:rsidR="00A757A7" w:rsidRPr="00A757A7">
        <w:rPr>
          <w:rFonts w:ascii="Times New Roman" w:eastAsia="Times New Roman" w:hAnsi="Times New Roman" w:cs="Times New Roman"/>
          <w:b/>
          <w:bCs/>
          <w:sz w:val="24"/>
          <w:szCs w:val="24"/>
        </w:rPr>
        <w:t xml:space="preserve">Vorhandensein und den Anteil gefährlicher Stoffe </w:t>
      </w:r>
      <w:r w:rsidR="00A757A7">
        <w:rPr>
          <w:rFonts w:ascii="Times New Roman" w:eastAsia="Times New Roman" w:hAnsi="Times New Roman" w:cs="Times New Roman"/>
          <w:sz w:val="24"/>
          <w:szCs w:val="24"/>
        </w:rPr>
        <w:t>zu generieren, sofern nicht auf anderem Weg (etwa des Herstellungsprozesses) die Eingangsstoffe und Zwischenprodukte bekannt sind.</w:t>
      </w:r>
      <w:r w:rsidR="00132078">
        <w:rPr>
          <w:rFonts w:ascii="Times New Roman" w:eastAsia="Times New Roman" w:hAnsi="Times New Roman" w:cs="Times New Roman"/>
          <w:sz w:val="24"/>
          <w:szCs w:val="24"/>
        </w:rPr>
        <w:t xml:space="preserve"> Sofern auf diese Weise hinreichende Informationen vorliegen, kann berechnet werden ob die maßgeblichen Konzentrationen der gefahren</w:t>
      </w:r>
      <w:r w:rsidR="00704F66">
        <w:rPr>
          <w:rFonts w:ascii="Times New Roman" w:eastAsia="Times New Roman" w:hAnsi="Times New Roman" w:cs="Times New Roman"/>
          <w:sz w:val="24"/>
          <w:szCs w:val="24"/>
        </w:rPr>
        <w:softHyphen/>
      </w:r>
      <w:r w:rsidR="00132078">
        <w:rPr>
          <w:rFonts w:ascii="Times New Roman" w:eastAsia="Times New Roman" w:hAnsi="Times New Roman" w:cs="Times New Roman"/>
          <w:sz w:val="24"/>
          <w:szCs w:val="24"/>
        </w:rPr>
        <w:t>relevanten Eigenschaften (hier HP 14) über</w:t>
      </w:r>
      <w:r w:rsidR="001E4DA2">
        <w:rPr>
          <w:rFonts w:ascii="Times New Roman" w:eastAsia="Times New Roman" w:hAnsi="Times New Roman" w:cs="Times New Roman"/>
          <w:sz w:val="24"/>
          <w:szCs w:val="24"/>
        </w:rPr>
        <w:softHyphen/>
      </w:r>
      <w:r w:rsidR="00132078">
        <w:rPr>
          <w:rFonts w:ascii="Times New Roman" w:eastAsia="Times New Roman" w:hAnsi="Times New Roman" w:cs="Times New Roman"/>
          <w:sz w:val="24"/>
          <w:szCs w:val="24"/>
        </w:rPr>
        <w:t>schritten werden.</w:t>
      </w:r>
    </w:p>
    <w:p w14:paraId="4F053662" w14:textId="77777777" w:rsidR="007520B7" w:rsidRDefault="007520B7" w:rsidP="00357F3C">
      <w:pPr>
        <w:jc w:val="both"/>
        <w:rPr>
          <w:rFonts w:ascii="Times New Roman" w:eastAsia="Times New Roman" w:hAnsi="Times New Roman" w:cs="Times New Roman"/>
          <w:sz w:val="24"/>
          <w:szCs w:val="24"/>
        </w:rPr>
      </w:pPr>
    </w:p>
    <w:p w14:paraId="1B365F8B" w14:textId="4AA1A211" w:rsidR="007520B7" w:rsidRDefault="007520B7" w:rsidP="007520B7">
      <w:pPr>
        <w:pStyle w:val="Listenabsatz"/>
        <w:numPr>
          <w:ilvl w:val="0"/>
          <w:numId w:val="20"/>
        </w:numP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Zur EU-Rechtskonformität des Einstufungskriteriums von Kupfer in der CLP-VO</w:t>
      </w:r>
    </w:p>
    <w:p w14:paraId="05D57969" w14:textId="77777777" w:rsidR="007520B7" w:rsidRPr="007520B7" w:rsidRDefault="007520B7" w:rsidP="00ED7116">
      <w:pPr>
        <w:pStyle w:val="Listenabsatz"/>
        <w:ind w:left="360"/>
        <w:rPr>
          <w:rFonts w:ascii="Times New Roman" w:eastAsia="Times New Roman" w:hAnsi="Times New Roman" w:cs="Times New Roman"/>
          <w:b/>
          <w:bCs/>
          <w:sz w:val="24"/>
          <w:szCs w:val="24"/>
        </w:rPr>
      </w:pPr>
    </w:p>
    <w:p w14:paraId="17DDFA3A" w14:textId="4F25EA84" w:rsidR="007520B7" w:rsidRPr="007520B7" w:rsidRDefault="007520B7" w:rsidP="00ED7116">
      <w:pPr>
        <w:pStyle w:val="Listenabsatz"/>
        <w:numPr>
          <w:ilvl w:val="0"/>
          <w:numId w:val="23"/>
        </w:numPr>
        <w:spacing w:before="120"/>
        <w:ind w:left="357" w:hanging="357"/>
        <w:jc w:val="both"/>
        <w:outlineLvl w:val="2"/>
        <w:rPr>
          <w:rFonts w:ascii="Times New Roman" w:eastAsia="Times New Roman" w:hAnsi="Times New Roman" w:cs="Times New Roman"/>
          <w:b/>
          <w:bCs/>
          <w:sz w:val="24"/>
          <w:szCs w:val="24"/>
        </w:rPr>
      </w:pPr>
      <w:r w:rsidRPr="007520B7">
        <w:rPr>
          <w:rFonts w:ascii="Times New Roman" w:eastAsia="Times New Roman" w:hAnsi="Times New Roman" w:cs="Times New Roman"/>
          <w:b/>
          <w:bCs/>
          <w:sz w:val="24"/>
          <w:szCs w:val="24"/>
        </w:rPr>
        <w:t>Fehlen praktikabler Untersuchungsmethoden und dessen Folgen</w:t>
      </w:r>
    </w:p>
    <w:p w14:paraId="508A0219" w14:textId="710EFEAF" w:rsidR="001C6734" w:rsidRDefault="009374F8"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Auf der Grundlage des vorstehenden Rechtsrahmens</w:t>
      </w:r>
      <w:r w:rsidR="001C6734">
        <w:rPr>
          <w:rFonts w:ascii="Times New Roman" w:eastAsia="Times New Roman" w:hAnsi="Times New Roman" w:cs="Times New Roman"/>
          <w:sz w:val="24"/>
          <w:szCs w:val="24"/>
        </w:rPr>
        <w:t xml:space="preserve"> kann </w:t>
      </w:r>
      <w:r>
        <w:rPr>
          <w:rFonts w:ascii="Times New Roman" w:eastAsia="Times New Roman" w:hAnsi="Times New Roman" w:cs="Times New Roman"/>
          <w:sz w:val="24"/>
          <w:szCs w:val="24"/>
        </w:rPr>
        <w:t>das neue</w:t>
      </w:r>
      <w:r w:rsidR="001C6734">
        <w:rPr>
          <w:rFonts w:ascii="Times New Roman" w:eastAsia="Times New Roman" w:hAnsi="Times New Roman" w:cs="Times New Roman"/>
          <w:sz w:val="24"/>
          <w:szCs w:val="24"/>
        </w:rPr>
        <w:t xml:space="preserve"> Einstufung</w:t>
      </w:r>
      <w:r>
        <w:rPr>
          <w:rFonts w:ascii="Times New Roman" w:eastAsia="Times New Roman" w:hAnsi="Times New Roman" w:cs="Times New Roman"/>
          <w:sz w:val="24"/>
          <w:szCs w:val="24"/>
        </w:rPr>
        <w:t>skriterium</w:t>
      </w:r>
      <w:r w:rsidR="001C6734">
        <w:rPr>
          <w:rFonts w:ascii="Times New Roman" w:eastAsia="Times New Roman" w:hAnsi="Times New Roman" w:cs="Times New Roman"/>
          <w:sz w:val="24"/>
          <w:szCs w:val="24"/>
        </w:rPr>
        <w:t xml:space="preserve"> von metallischem Kupfer</w:t>
      </w:r>
      <w:r w:rsidR="004A610C">
        <w:rPr>
          <w:rFonts w:ascii="Times New Roman" w:eastAsia="Times New Roman" w:hAnsi="Times New Roman" w:cs="Times New Roman"/>
          <w:sz w:val="24"/>
          <w:szCs w:val="24"/>
        </w:rPr>
        <w:t xml:space="preserve"> </w:t>
      </w:r>
      <w:r w:rsidR="001C6734">
        <w:rPr>
          <w:rFonts w:ascii="Times New Roman" w:eastAsia="Times New Roman" w:hAnsi="Times New Roman" w:cs="Times New Roman"/>
          <w:sz w:val="24"/>
          <w:szCs w:val="24"/>
        </w:rPr>
        <w:t>potentiell aufgrund einer vorzunehmenden „Worst-Case“ Betrach</w:t>
      </w:r>
      <w:r w:rsidR="004A610C">
        <w:rPr>
          <w:rFonts w:ascii="Times New Roman" w:eastAsia="Times New Roman" w:hAnsi="Times New Roman" w:cs="Times New Roman"/>
          <w:sz w:val="24"/>
          <w:szCs w:val="24"/>
        </w:rPr>
        <w:softHyphen/>
      </w:r>
      <w:r w:rsidR="001C6734">
        <w:rPr>
          <w:rFonts w:ascii="Times New Roman" w:eastAsia="Times New Roman" w:hAnsi="Times New Roman" w:cs="Times New Roman"/>
          <w:sz w:val="24"/>
          <w:szCs w:val="24"/>
        </w:rPr>
        <w:t xml:space="preserve">tung </w:t>
      </w:r>
      <w:r>
        <w:rPr>
          <w:rFonts w:ascii="Times New Roman" w:eastAsia="Times New Roman" w:hAnsi="Times New Roman" w:cs="Times New Roman"/>
          <w:sz w:val="24"/>
          <w:szCs w:val="24"/>
        </w:rPr>
        <w:t>wegen</w:t>
      </w:r>
      <w:r w:rsidR="001C6734">
        <w:rPr>
          <w:rFonts w:ascii="Times New Roman" w:eastAsia="Times New Roman" w:hAnsi="Times New Roman" w:cs="Times New Roman"/>
          <w:sz w:val="24"/>
          <w:szCs w:val="24"/>
        </w:rPr>
        <w:t xml:space="preserve"> fehlender Untersuchungsmethoden </w:t>
      </w:r>
      <w:r w:rsidR="001C6734">
        <w:rPr>
          <w:rFonts w:ascii="Times New Roman" w:eastAsia="Times New Roman" w:hAnsi="Times New Roman" w:cs="Times New Roman"/>
          <w:sz w:val="24"/>
          <w:szCs w:val="24"/>
        </w:rPr>
        <w:t>zur Folge haben, dass HMV-Schlacke und NE-Konzentrate künftig als gefährlicher Abfall eingestuft werden.</w:t>
      </w:r>
      <w:r w:rsidR="001C6734">
        <w:rPr>
          <w:rFonts w:ascii="Times New Roman" w:eastAsia="Times New Roman" w:hAnsi="Times New Roman" w:cs="Times New Roman"/>
          <w:sz w:val="24"/>
          <w:szCs w:val="24"/>
        </w:rPr>
        <w:t xml:space="preserve"> Im Einzelnen:</w:t>
      </w:r>
    </w:p>
    <w:p w14:paraId="14BA8F5A" w14:textId="2A6A7151" w:rsidR="00132078" w:rsidRDefault="007520B7"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Für d</w:t>
      </w:r>
      <w:r w:rsidR="009E191C">
        <w:rPr>
          <w:rFonts w:ascii="Times New Roman" w:eastAsia="Times New Roman" w:hAnsi="Times New Roman" w:cs="Times New Roman"/>
          <w:sz w:val="24"/>
          <w:szCs w:val="24"/>
        </w:rPr>
        <w:t>ie Prüfung,</w:t>
      </w:r>
      <w:r w:rsidR="00132078">
        <w:rPr>
          <w:rFonts w:ascii="Times New Roman" w:eastAsia="Times New Roman" w:hAnsi="Times New Roman" w:cs="Times New Roman"/>
          <w:sz w:val="24"/>
          <w:szCs w:val="24"/>
        </w:rPr>
        <w:t xml:space="preserve"> ob </w:t>
      </w:r>
      <w:r w:rsidR="00132078" w:rsidRPr="00132078">
        <w:rPr>
          <w:rFonts w:ascii="Times New Roman" w:eastAsia="Times New Roman" w:hAnsi="Times New Roman" w:cs="Times New Roman"/>
          <w:sz w:val="24"/>
          <w:szCs w:val="24"/>
        </w:rPr>
        <w:t>metallische</w:t>
      </w:r>
      <w:r w:rsidR="00132078">
        <w:rPr>
          <w:rFonts w:ascii="Times New Roman" w:eastAsia="Times New Roman" w:hAnsi="Times New Roman" w:cs="Times New Roman"/>
          <w:sz w:val="24"/>
          <w:szCs w:val="24"/>
        </w:rPr>
        <w:t>s</w:t>
      </w:r>
      <w:r w:rsidR="00132078" w:rsidRPr="00132078">
        <w:rPr>
          <w:rFonts w:ascii="Times New Roman" w:eastAsia="Times New Roman" w:hAnsi="Times New Roman" w:cs="Times New Roman"/>
          <w:sz w:val="24"/>
          <w:szCs w:val="24"/>
        </w:rPr>
        <w:t xml:space="preserve"> Kupfer mit einer spezifischen Oberfläche &gt; 0,67 mm</w:t>
      </w:r>
      <w:r w:rsidR="00132078" w:rsidRPr="00132078">
        <w:rPr>
          <w:rFonts w:ascii="Times New Roman" w:eastAsia="Times New Roman" w:hAnsi="Times New Roman" w:cs="Times New Roman"/>
          <w:sz w:val="24"/>
          <w:szCs w:val="24"/>
          <w:vertAlign w:val="superscript"/>
        </w:rPr>
        <w:t>2</w:t>
      </w:r>
      <w:r w:rsidR="00132078" w:rsidRPr="00132078">
        <w:rPr>
          <w:rFonts w:ascii="Times New Roman" w:eastAsia="Times New Roman" w:hAnsi="Times New Roman" w:cs="Times New Roman"/>
          <w:sz w:val="24"/>
          <w:szCs w:val="24"/>
        </w:rPr>
        <w:t>/mg</w:t>
      </w:r>
      <w:r w:rsidR="00132078">
        <w:rPr>
          <w:rFonts w:ascii="Times New Roman" w:eastAsia="Times New Roman" w:hAnsi="Times New Roman" w:cs="Times New Roman"/>
          <w:sz w:val="24"/>
          <w:szCs w:val="24"/>
        </w:rPr>
        <w:t xml:space="preserve"> im Abfall vorhanden ist</w:t>
      </w:r>
      <w:r w:rsidR="0050227C">
        <w:rPr>
          <w:rFonts w:ascii="Times New Roman" w:eastAsia="Times New Roman" w:hAnsi="Times New Roman" w:cs="Times New Roman"/>
          <w:sz w:val="24"/>
          <w:szCs w:val="24"/>
        </w:rPr>
        <w:t>, stehen derzeit keine</w:t>
      </w:r>
      <w:r w:rsidR="009E191C">
        <w:rPr>
          <w:rFonts w:ascii="Times New Roman" w:eastAsia="Times New Roman" w:hAnsi="Times New Roman" w:cs="Times New Roman"/>
          <w:sz w:val="24"/>
          <w:szCs w:val="24"/>
        </w:rPr>
        <w:t xml:space="preserve"> praktikablen Untersuchungs</w:t>
      </w:r>
      <w:r w:rsidR="009E191C">
        <w:rPr>
          <w:rFonts w:ascii="Times New Roman" w:eastAsia="Times New Roman" w:hAnsi="Times New Roman" w:cs="Times New Roman"/>
          <w:sz w:val="24"/>
          <w:szCs w:val="24"/>
        </w:rPr>
        <w:softHyphen/>
        <w:t>methoden</w:t>
      </w:r>
      <w:r w:rsidR="0050227C">
        <w:rPr>
          <w:rFonts w:ascii="Times New Roman" w:eastAsia="Times New Roman" w:hAnsi="Times New Roman" w:cs="Times New Roman"/>
          <w:sz w:val="24"/>
          <w:szCs w:val="24"/>
        </w:rPr>
        <w:t xml:space="preserve"> zur Verfügung</w:t>
      </w:r>
      <w:r w:rsidR="009E191C">
        <w:rPr>
          <w:rFonts w:ascii="Times New Roman" w:eastAsia="Times New Roman" w:hAnsi="Times New Roman" w:cs="Times New Roman"/>
          <w:sz w:val="24"/>
          <w:szCs w:val="24"/>
        </w:rPr>
        <w:t xml:space="preserve">. Zur Bestimmung des Masseanteils der maßgeblichen Kupferpartikel, die die </w:t>
      </w:r>
      <w:r w:rsidR="00906BFC">
        <w:rPr>
          <w:rFonts w:ascii="Times New Roman" w:eastAsia="Times New Roman" w:hAnsi="Times New Roman" w:cs="Times New Roman"/>
          <w:sz w:val="24"/>
          <w:szCs w:val="24"/>
        </w:rPr>
        <w:t xml:space="preserve">maßgebliche </w:t>
      </w:r>
      <w:r w:rsidR="009E191C">
        <w:rPr>
          <w:rFonts w:ascii="Times New Roman" w:eastAsia="Times New Roman" w:hAnsi="Times New Roman" w:cs="Times New Roman"/>
          <w:sz w:val="24"/>
          <w:szCs w:val="24"/>
        </w:rPr>
        <w:t xml:space="preserve">spezifische Oberfläche aufweisen, müssten diese mit sehr hohem Aufwand unter Aufarbeiten großer Proben zunächst freigesetzt und isoliert werden. Zur Quantifizierung müssten diese dann nach der spezifischen Oberfläche sortiert werden. </w:t>
      </w:r>
      <w:r w:rsidR="00810064">
        <w:rPr>
          <w:rFonts w:ascii="Times New Roman" w:eastAsia="Times New Roman" w:hAnsi="Times New Roman" w:cs="Times New Roman"/>
          <w:sz w:val="24"/>
          <w:szCs w:val="24"/>
        </w:rPr>
        <w:t>S</w:t>
      </w:r>
      <w:r w:rsidR="00810064" w:rsidRPr="00810064">
        <w:rPr>
          <w:rFonts w:ascii="Times New Roman" w:eastAsia="Times New Roman" w:hAnsi="Times New Roman" w:cs="Times New Roman"/>
          <w:sz w:val="24"/>
          <w:szCs w:val="24"/>
        </w:rPr>
        <w:t xml:space="preserve">tandardisierte Methoden zur Bestimmung der Anteile von Stoffen, die eine bestimmte spezifische Oberfläche aufweisen, </w:t>
      </w:r>
      <w:r w:rsidR="00810064" w:rsidRPr="00810064">
        <w:rPr>
          <w:rFonts w:ascii="Times New Roman" w:eastAsia="Times New Roman" w:hAnsi="Times New Roman" w:cs="Times New Roman"/>
          <w:sz w:val="24"/>
          <w:szCs w:val="24"/>
        </w:rPr>
        <w:lastRenderedPageBreak/>
        <w:t xml:space="preserve">fehlen </w:t>
      </w:r>
      <w:r w:rsidR="00810064">
        <w:rPr>
          <w:rFonts w:ascii="Times New Roman" w:eastAsia="Times New Roman" w:hAnsi="Times New Roman" w:cs="Times New Roman"/>
          <w:sz w:val="24"/>
          <w:szCs w:val="24"/>
        </w:rPr>
        <w:t>allerdings</w:t>
      </w:r>
      <w:r w:rsidR="00810064" w:rsidRPr="00810064">
        <w:rPr>
          <w:rFonts w:ascii="Times New Roman" w:eastAsia="Times New Roman" w:hAnsi="Times New Roman" w:cs="Times New Roman"/>
          <w:sz w:val="24"/>
          <w:szCs w:val="24"/>
        </w:rPr>
        <w:t>.</w:t>
      </w:r>
      <w:r w:rsidR="00810064">
        <w:rPr>
          <w:rFonts w:ascii="Times New Roman" w:eastAsia="Times New Roman" w:hAnsi="Times New Roman" w:cs="Times New Roman"/>
          <w:sz w:val="24"/>
          <w:szCs w:val="24"/>
        </w:rPr>
        <w:t xml:space="preserve"> </w:t>
      </w:r>
      <w:r w:rsidR="0050227C">
        <w:rPr>
          <w:rFonts w:ascii="Times New Roman" w:eastAsia="Times New Roman" w:hAnsi="Times New Roman" w:cs="Times New Roman"/>
          <w:sz w:val="24"/>
          <w:szCs w:val="24"/>
        </w:rPr>
        <w:t>Es ist d</w:t>
      </w:r>
      <w:r w:rsidR="00810064">
        <w:rPr>
          <w:rFonts w:ascii="Times New Roman" w:eastAsia="Times New Roman" w:hAnsi="Times New Roman" w:cs="Times New Roman"/>
          <w:sz w:val="24"/>
          <w:szCs w:val="24"/>
        </w:rPr>
        <w:t>aher davon auszugehen, dass repräsentative Stichproben zur Bestimmung de</w:t>
      </w:r>
      <w:r w:rsidR="00906BFC">
        <w:rPr>
          <w:rFonts w:ascii="Times New Roman" w:eastAsia="Times New Roman" w:hAnsi="Times New Roman" w:cs="Times New Roman"/>
          <w:sz w:val="24"/>
          <w:szCs w:val="24"/>
        </w:rPr>
        <w:t>r Konzentration des</w:t>
      </w:r>
      <w:r w:rsidR="00810064">
        <w:rPr>
          <w:rFonts w:ascii="Times New Roman" w:eastAsia="Times New Roman" w:hAnsi="Times New Roman" w:cs="Times New Roman"/>
          <w:sz w:val="24"/>
          <w:szCs w:val="24"/>
        </w:rPr>
        <w:t xml:space="preserve"> einstufungsrelevanten Kupfers nicht mit </w:t>
      </w:r>
      <w:r w:rsidR="0050227C">
        <w:rPr>
          <w:rFonts w:ascii="Times New Roman" w:eastAsia="Times New Roman" w:hAnsi="Times New Roman" w:cs="Times New Roman"/>
          <w:sz w:val="24"/>
          <w:szCs w:val="24"/>
        </w:rPr>
        <w:t>geeigneten</w:t>
      </w:r>
      <w:r w:rsidR="00810064">
        <w:rPr>
          <w:rFonts w:ascii="Times New Roman" w:eastAsia="Times New Roman" w:hAnsi="Times New Roman" w:cs="Times New Roman"/>
          <w:sz w:val="24"/>
          <w:szCs w:val="24"/>
        </w:rPr>
        <w:t xml:space="preserve"> Methoden analysiert werden können.</w:t>
      </w:r>
      <w:r w:rsidR="0050227C">
        <w:rPr>
          <w:rFonts w:ascii="Times New Roman" w:eastAsia="Times New Roman" w:hAnsi="Times New Roman" w:cs="Times New Roman"/>
          <w:sz w:val="24"/>
          <w:szCs w:val="24"/>
        </w:rPr>
        <w:t xml:space="preserve"> Dies wirft die Frage der Verhältnismäßigkeit der Methoden auf (hierzu unter Ziff. 2.). </w:t>
      </w:r>
    </w:p>
    <w:p w14:paraId="6301431B" w14:textId="4E4D2254" w:rsidR="0050227C" w:rsidRDefault="00805C44"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0227C">
        <w:rPr>
          <w:rFonts w:ascii="Times New Roman" w:eastAsia="Times New Roman" w:hAnsi="Times New Roman" w:cs="Times New Roman"/>
          <w:sz w:val="24"/>
          <w:szCs w:val="24"/>
        </w:rPr>
        <w:t>as Fehlen praktikabler bzw. geeigneter Methoden</w:t>
      </w:r>
      <w:r>
        <w:rPr>
          <w:rFonts w:ascii="Times New Roman" w:eastAsia="Times New Roman" w:hAnsi="Times New Roman" w:cs="Times New Roman"/>
          <w:sz w:val="24"/>
          <w:szCs w:val="24"/>
        </w:rPr>
        <w:t xml:space="preserve"> hätte zur Konsequenz, dass es nach dem </w:t>
      </w:r>
      <w:r w:rsidR="0050227C">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echnischen Leitfaden auf eine </w:t>
      </w:r>
      <w:r w:rsidRPr="004420B6">
        <w:rPr>
          <w:rFonts w:ascii="Times New Roman" w:eastAsia="Times New Roman" w:hAnsi="Times New Roman" w:cs="Times New Roman"/>
          <w:b/>
          <w:bCs/>
          <w:sz w:val="24"/>
          <w:szCs w:val="24"/>
        </w:rPr>
        <w:t>„</w:t>
      </w:r>
      <w:r w:rsidR="0050227C" w:rsidRPr="004420B6">
        <w:rPr>
          <w:rFonts w:ascii="Times New Roman" w:eastAsia="Times New Roman" w:hAnsi="Times New Roman" w:cs="Times New Roman"/>
          <w:b/>
          <w:bCs/>
          <w:sz w:val="24"/>
          <w:szCs w:val="24"/>
        </w:rPr>
        <w:t>W</w:t>
      </w:r>
      <w:r w:rsidRPr="004420B6">
        <w:rPr>
          <w:rFonts w:ascii="Times New Roman" w:eastAsia="Times New Roman" w:hAnsi="Times New Roman" w:cs="Times New Roman"/>
          <w:b/>
          <w:bCs/>
          <w:sz w:val="24"/>
          <w:szCs w:val="24"/>
        </w:rPr>
        <w:t>orst-</w:t>
      </w:r>
      <w:r w:rsidR="0050227C" w:rsidRPr="004420B6">
        <w:rPr>
          <w:rFonts w:ascii="Times New Roman" w:eastAsia="Times New Roman" w:hAnsi="Times New Roman" w:cs="Times New Roman"/>
          <w:b/>
          <w:bCs/>
          <w:sz w:val="24"/>
          <w:szCs w:val="24"/>
        </w:rPr>
        <w:t>C</w:t>
      </w:r>
      <w:r w:rsidRPr="004420B6">
        <w:rPr>
          <w:rFonts w:ascii="Times New Roman" w:eastAsia="Times New Roman" w:hAnsi="Times New Roman" w:cs="Times New Roman"/>
          <w:b/>
          <w:bCs/>
          <w:sz w:val="24"/>
          <w:szCs w:val="24"/>
        </w:rPr>
        <w:t>ase“ Betrachtung</w:t>
      </w:r>
      <w:r>
        <w:rPr>
          <w:rFonts w:ascii="Times New Roman" w:eastAsia="Times New Roman" w:hAnsi="Times New Roman" w:cs="Times New Roman"/>
          <w:sz w:val="24"/>
          <w:szCs w:val="24"/>
        </w:rPr>
        <w:t xml:space="preserve"> ankommt. </w:t>
      </w:r>
      <w:r w:rsidR="00535D99">
        <w:rPr>
          <w:rFonts w:ascii="Times New Roman" w:eastAsia="Times New Roman" w:hAnsi="Times New Roman" w:cs="Times New Roman"/>
          <w:sz w:val="24"/>
          <w:szCs w:val="24"/>
        </w:rPr>
        <w:t xml:space="preserve">Denn für den Fall, dass der Eigentümer des Abfalls Kenntnis von den Elementen, nicht aber von den Stoffen hat, die im Abfall enthalten sind, sollte nach dem </w:t>
      </w:r>
      <w:r w:rsidR="0050227C">
        <w:rPr>
          <w:rFonts w:ascii="Times New Roman" w:eastAsia="Times New Roman" w:hAnsi="Times New Roman" w:cs="Times New Roman"/>
          <w:sz w:val="24"/>
          <w:szCs w:val="24"/>
        </w:rPr>
        <w:t>T</w:t>
      </w:r>
      <w:r w:rsidR="00535D99">
        <w:rPr>
          <w:rFonts w:ascii="Times New Roman" w:eastAsia="Times New Roman" w:hAnsi="Times New Roman" w:cs="Times New Roman"/>
          <w:sz w:val="24"/>
          <w:szCs w:val="24"/>
        </w:rPr>
        <w:t>echnischen Leitfaden vom Ansatz der „vernünftiger</w:t>
      </w:r>
      <w:r w:rsidR="0050227C">
        <w:rPr>
          <w:rFonts w:ascii="Times New Roman" w:eastAsia="Times New Roman" w:hAnsi="Times New Roman" w:cs="Times New Roman"/>
          <w:sz w:val="24"/>
          <w:szCs w:val="24"/>
        </w:rPr>
        <w:softHyphen/>
      </w:r>
      <w:r w:rsidR="00535D99">
        <w:rPr>
          <w:rFonts w:ascii="Times New Roman" w:eastAsia="Times New Roman" w:hAnsi="Times New Roman" w:cs="Times New Roman"/>
          <w:sz w:val="24"/>
          <w:szCs w:val="24"/>
        </w:rPr>
        <w:t xml:space="preserve">weise anzunehmenden Worst-Case-Stoffe“ für die einzelnen ermittelten Elemente ausgegangen werden. Diese </w:t>
      </w:r>
      <w:r w:rsidR="004A610C" w:rsidRPr="004A610C">
        <w:rPr>
          <w:rFonts w:ascii="Times New Roman" w:eastAsia="Times New Roman" w:hAnsi="Times New Roman" w:cs="Times New Roman"/>
          <w:sz w:val="24"/>
          <w:szCs w:val="24"/>
        </w:rPr>
        <w:t>„</w:t>
      </w:r>
      <w:r w:rsidR="00535D99" w:rsidRPr="004A610C">
        <w:rPr>
          <w:rFonts w:ascii="Times New Roman" w:eastAsia="Times New Roman" w:hAnsi="Times New Roman" w:cs="Times New Roman"/>
          <w:sz w:val="24"/>
          <w:szCs w:val="24"/>
        </w:rPr>
        <w:t>Worst-Case-Stoffe</w:t>
      </w:r>
      <w:r w:rsidR="004A610C" w:rsidRPr="004A610C">
        <w:rPr>
          <w:rFonts w:ascii="Times New Roman" w:eastAsia="Times New Roman" w:hAnsi="Times New Roman" w:cs="Times New Roman"/>
          <w:sz w:val="24"/>
          <w:szCs w:val="24"/>
        </w:rPr>
        <w:t>“</w:t>
      </w:r>
      <w:r w:rsidR="00535D99" w:rsidRPr="004A610C">
        <w:rPr>
          <w:rFonts w:ascii="Times New Roman" w:eastAsia="Times New Roman" w:hAnsi="Times New Roman" w:cs="Times New Roman"/>
          <w:sz w:val="24"/>
          <w:szCs w:val="24"/>
        </w:rPr>
        <w:t xml:space="preserve"> </w:t>
      </w:r>
      <w:r w:rsidR="00535D99">
        <w:rPr>
          <w:rFonts w:ascii="Times New Roman" w:eastAsia="Times New Roman" w:hAnsi="Times New Roman" w:cs="Times New Roman"/>
          <w:sz w:val="24"/>
          <w:szCs w:val="24"/>
        </w:rPr>
        <w:t xml:space="preserve">sollten nach dem </w:t>
      </w:r>
      <w:r w:rsidR="0050227C">
        <w:rPr>
          <w:rFonts w:ascii="Times New Roman" w:eastAsia="Times New Roman" w:hAnsi="Times New Roman" w:cs="Times New Roman"/>
          <w:sz w:val="24"/>
          <w:szCs w:val="24"/>
        </w:rPr>
        <w:t>T</w:t>
      </w:r>
      <w:r w:rsidR="00535D99">
        <w:rPr>
          <w:rFonts w:ascii="Times New Roman" w:eastAsia="Times New Roman" w:hAnsi="Times New Roman" w:cs="Times New Roman"/>
          <w:sz w:val="24"/>
          <w:szCs w:val="24"/>
        </w:rPr>
        <w:t xml:space="preserve">echnischen Leitfaden für jede gefahrrelevante Eigenschaft ermittelt und anschließend für die Bewertung gefahrenrelevanter Eigenschaften berücksichtigt werden (Anhang 4 Ziff. 4.2.1. des </w:t>
      </w:r>
      <w:r w:rsidR="0050227C">
        <w:rPr>
          <w:rFonts w:ascii="Times New Roman" w:eastAsia="Times New Roman" w:hAnsi="Times New Roman" w:cs="Times New Roman"/>
          <w:sz w:val="24"/>
          <w:szCs w:val="24"/>
        </w:rPr>
        <w:t>T</w:t>
      </w:r>
      <w:r w:rsidR="00535D99">
        <w:rPr>
          <w:rFonts w:ascii="Times New Roman" w:eastAsia="Times New Roman" w:hAnsi="Times New Roman" w:cs="Times New Roman"/>
          <w:sz w:val="24"/>
          <w:szCs w:val="24"/>
        </w:rPr>
        <w:t>echnischen Leitfadens).</w:t>
      </w:r>
      <w:r w:rsidR="008A06DA">
        <w:rPr>
          <w:rFonts w:ascii="Times New Roman" w:eastAsia="Times New Roman" w:hAnsi="Times New Roman" w:cs="Times New Roman"/>
          <w:sz w:val="24"/>
          <w:szCs w:val="24"/>
        </w:rPr>
        <w:t xml:space="preserve"> </w:t>
      </w:r>
    </w:p>
    <w:p w14:paraId="0AE75286" w14:textId="04238DBD" w:rsidR="00132078" w:rsidRDefault="003674FA"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Auch das</w:t>
      </w:r>
      <w:r w:rsidR="008A06DA">
        <w:rPr>
          <w:rFonts w:ascii="Times New Roman" w:eastAsia="Times New Roman" w:hAnsi="Times New Roman" w:cs="Times New Roman"/>
          <w:sz w:val="24"/>
          <w:szCs w:val="24"/>
        </w:rPr>
        <w:t xml:space="preserve"> </w:t>
      </w:r>
      <w:r w:rsidR="008A06DA" w:rsidRPr="003674FA">
        <w:rPr>
          <w:rFonts w:ascii="Times New Roman" w:eastAsia="Times New Roman" w:hAnsi="Times New Roman" w:cs="Times New Roman"/>
          <w:b/>
          <w:bCs/>
          <w:sz w:val="24"/>
          <w:szCs w:val="24"/>
        </w:rPr>
        <w:t>Vorsorgeprinzip</w:t>
      </w:r>
      <w:r w:rsidR="008A06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fordert nach der </w:t>
      </w:r>
      <w:r w:rsidR="008A06DA">
        <w:rPr>
          <w:rFonts w:ascii="Times New Roman" w:eastAsia="Times New Roman" w:hAnsi="Times New Roman" w:cs="Times New Roman"/>
          <w:sz w:val="24"/>
          <w:szCs w:val="24"/>
        </w:rPr>
        <w:t>Rechtsprechung des EuGH</w:t>
      </w:r>
      <w:r>
        <w:rPr>
          <w:rFonts w:ascii="Times New Roman" w:eastAsia="Times New Roman" w:hAnsi="Times New Roman" w:cs="Times New Roman"/>
          <w:sz w:val="24"/>
          <w:szCs w:val="24"/>
        </w:rPr>
        <w:t xml:space="preserve">, </w:t>
      </w:r>
      <w:r w:rsidRPr="003674FA">
        <w:rPr>
          <w:rFonts w:ascii="Times New Roman" w:eastAsia="Times New Roman" w:hAnsi="Times New Roman" w:cs="Times New Roman"/>
          <w:sz w:val="24"/>
          <w:szCs w:val="24"/>
        </w:rPr>
        <w:t>dass ein Abfall, der in einen Spiegelcode</w:t>
      </w:r>
      <w:r>
        <w:rPr>
          <w:rFonts w:ascii="Times New Roman" w:eastAsia="Times New Roman" w:hAnsi="Times New Roman" w:cs="Times New Roman"/>
          <w:sz w:val="24"/>
          <w:szCs w:val="24"/>
        </w:rPr>
        <w:t xml:space="preserve"> des europäischen Abfallverzeichnisses</w:t>
      </w:r>
      <w:r w:rsidRPr="003674FA">
        <w:rPr>
          <w:rFonts w:ascii="Times New Roman" w:eastAsia="Times New Roman" w:hAnsi="Times New Roman" w:cs="Times New Roman"/>
          <w:sz w:val="24"/>
          <w:szCs w:val="24"/>
        </w:rPr>
        <w:t xml:space="preserve"> eingestuft werden kann, dann, wenn es dem Besitzer dieses Abfalls nach einer möglichst umfassenden Risikobewertung unter Berücksichtigung der besonderen Umstände des konkreten Falles praktisch unmöglich ist, das Vorhandensein gefährlicher Stoffe festzustellen oder die gefahrenrelevanten Eigenschaften dieses Abfalls zu beurteilen, als gefährlicher Abfall einzustufen ist </w:t>
      </w:r>
      <w:r w:rsidR="008A06DA">
        <w:rPr>
          <w:rFonts w:ascii="Times New Roman" w:eastAsia="Times New Roman" w:hAnsi="Times New Roman" w:cs="Times New Roman"/>
          <w:sz w:val="24"/>
          <w:szCs w:val="24"/>
        </w:rPr>
        <w:t>(</w:t>
      </w:r>
      <w:r w:rsidR="008A06DA" w:rsidRPr="008A06DA">
        <w:rPr>
          <w:rFonts w:ascii="Times New Roman" w:eastAsia="Times New Roman" w:hAnsi="Times New Roman" w:cs="Times New Roman"/>
          <w:sz w:val="24"/>
          <w:szCs w:val="24"/>
        </w:rPr>
        <w:t>EuGH, Urteil vom 28.03.2019 – C-487/17, C-488/17, C-489/17</w:t>
      </w:r>
      <w:r w:rsidR="008A06DA">
        <w:rPr>
          <w:rFonts w:ascii="Times New Roman" w:eastAsia="Times New Roman" w:hAnsi="Times New Roman" w:cs="Times New Roman"/>
          <w:sz w:val="24"/>
          <w:szCs w:val="24"/>
        </w:rPr>
        <w:t>).</w:t>
      </w:r>
    </w:p>
    <w:p w14:paraId="3C3E9875" w14:textId="62FCB400" w:rsidR="00535D99" w:rsidRDefault="00535D99"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w:t>
      </w:r>
      <w:r w:rsidR="003674FA">
        <w:rPr>
          <w:rFonts w:ascii="Times New Roman" w:eastAsia="Times New Roman" w:hAnsi="Times New Roman" w:cs="Times New Roman"/>
          <w:sz w:val="24"/>
          <w:szCs w:val="24"/>
        </w:rPr>
        <w:t xml:space="preserve">am Vorsorgeprinzip orientierte </w:t>
      </w:r>
      <w:r>
        <w:rPr>
          <w:rFonts w:ascii="Times New Roman" w:eastAsia="Times New Roman" w:hAnsi="Times New Roman" w:cs="Times New Roman"/>
          <w:sz w:val="24"/>
          <w:szCs w:val="24"/>
        </w:rPr>
        <w:t>„</w:t>
      </w:r>
      <w:r w:rsidR="0050227C">
        <w:rPr>
          <w:rFonts w:ascii="Times New Roman" w:eastAsia="Times New Roman" w:hAnsi="Times New Roman" w:cs="Times New Roman"/>
          <w:sz w:val="24"/>
          <w:szCs w:val="24"/>
        </w:rPr>
        <w:t>W</w:t>
      </w:r>
      <w:r>
        <w:rPr>
          <w:rFonts w:ascii="Times New Roman" w:eastAsia="Times New Roman" w:hAnsi="Times New Roman" w:cs="Times New Roman"/>
          <w:sz w:val="24"/>
          <w:szCs w:val="24"/>
        </w:rPr>
        <w:t>orst-</w:t>
      </w:r>
      <w:r w:rsidR="0050227C">
        <w:rPr>
          <w:rFonts w:ascii="Times New Roman" w:eastAsia="Times New Roman" w:hAnsi="Times New Roman" w:cs="Times New Roman"/>
          <w:sz w:val="24"/>
          <w:szCs w:val="24"/>
        </w:rPr>
        <w:t>C</w:t>
      </w:r>
      <w:r>
        <w:rPr>
          <w:rFonts w:ascii="Times New Roman" w:eastAsia="Times New Roman" w:hAnsi="Times New Roman" w:cs="Times New Roman"/>
          <w:sz w:val="24"/>
          <w:szCs w:val="24"/>
        </w:rPr>
        <w:t>ase-Betrachtung</w:t>
      </w:r>
      <w:r w:rsidR="004A61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kann für HMV-Schlacke und NE-Konzentrate im Hinblick auf den einstufungsrelevanten Stoff Kupfer mit einem spezifischen Oberflächenkriterium zur Folge haben, dass mangels vorhandener Untersuchungs</w:t>
      </w:r>
      <w:r>
        <w:rPr>
          <w:rFonts w:ascii="Times New Roman" w:eastAsia="Times New Roman" w:hAnsi="Times New Roman" w:cs="Times New Roman"/>
          <w:sz w:val="24"/>
          <w:szCs w:val="24"/>
        </w:rPr>
        <w:softHyphen/>
        <w:t>methoden</w:t>
      </w:r>
      <w:r w:rsidR="00906BFC">
        <w:rPr>
          <w:rFonts w:ascii="Times New Roman" w:eastAsia="Times New Roman" w:hAnsi="Times New Roman" w:cs="Times New Roman"/>
          <w:sz w:val="24"/>
          <w:szCs w:val="24"/>
        </w:rPr>
        <w:t xml:space="preserve"> zur Bestimmung der Konzentration</w:t>
      </w:r>
      <w:r>
        <w:rPr>
          <w:rFonts w:ascii="Times New Roman" w:eastAsia="Times New Roman" w:hAnsi="Times New Roman" w:cs="Times New Roman"/>
          <w:sz w:val="24"/>
          <w:szCs w:val="24"/>
        </w:rPr>
        <w:t xml:space="preserve">, der gesamte Anteil </w:t>
      </w:r>
      <w:r w:rsidR="00906BFC">
        <w:rPr>
          <w:rFonts w:ascii="Times New Roman" w:eastAsia="Times New Roman" w:hAnsi="Times New Roman" w:cs="Times New Roman"/>
          <w:sz w:val="24"/>
          <w:szCs w:val="24"/>
        </w:rPr>
        <w:t>des Elements Kupfer im Abfall</w:t>
      </w:r>
      <w:r>
        <w:rPr>
          <w:rFonts w:ascii="Times New Roman" w:eastAsia="Times New Roman" w:hAnsi="Times New Roman" w:cs="Times New Roman"/>
          <w:sz w:val="24"/>
          <w:szCs w:val="24"/>
        </w:rPr>
        <w:t xml:space="preserve"> anzusetzen ist</w:t>
      </w:r>
      <w:r w:rsidR="00720E21">
        <w:rPr>
          <w:rFonts w:ascii="Times New Roman" w:eastAsia="Times New Roman" w:hAnsi="Times New Roman" w:cs="Times New Roman"/>
          <w:sz w:val="24"/>
          <w:szCs w:val="24"/>
        </w:rPr>
        <w:t>, sofern es sich hierbei nicht um reine Metalllegierungen in massiver Form handelt (Nr. 2.2.</w:t>
      </w:r>
      <w:r w:rsidR="004E11D7">
        <w:rPr>
          <w:rFonts w:ascii="Times New Roman" w:eastAsia="Times New Roman" w:hAnsi="Times New Roman" w:cs="Times New Roman"/>
          <w:sz w:val="24"/>
          <w:szCs w:val="24"/>
        </w:rPr>
        <w:t>4</w:t>
      </w:r>
      <w:r w:rsidR="00720E21">
        <w:rPr>
          <w:rFonts w:ascii="Times New Roman" w:eastAsia="Times New Roman" w:hAnsi="Times New Roman" w:cs="Times New Roman"/>
          <w:sz w:val="24"/>
          <w:szCs w:val="24"/>
        </w:rPr>
        <w:t xml:space="preserve"> der Anlage zur AVV).</w:t>
      </w:r>
    </w:p>
    <w:p w14:paraId="00198A46" w14:textId="5EBC8DC3" w:rsidR="00DD42F5" w:rsidRDefault="00DD42F5"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Dies kann </w:t>
      </w:r>
      <w:r w:rsidR="005D7BC6">
        <w:rPr>
          <w:rFonts w:ascii="Times New Roman" w:eastAsia="Times New Roman" w:hAnsi="Times New Roman" w:cs="Times New Roman"/>
          <w:sz w:val="24"/>
          <w:szCs w:val="24"/>
        </w:rPr>
        <w:t xml:space="preserve">aufgrund der vorzunehmenden Berechnung </w:t>
      </w:r>
      <w:r>
        <w:rPr>
          <w:rFonts w:ascii="Times New Roman" w:eastAsia="Times New Roman" w:hAnsi="Times New Roman" w:cs="Times New Roman"/>
          <w:sz w:val="24"/>
          <w:szCs w:val="24"/>
        </w:rPr>
        <w:t xml:space="preserve">im Ergebnis dazu führen, dass </w:t>
      </w:r>
      <w:r w:rsidRPr="005D7BC6">
        <w:rPr>
          <w:rFonts w:ascii="Times New Roman" w:eastAsia="Times New Roman" w:hAnsi="Times New Roman" w:cs="Times New Roman"/>
          <w:b/>
          <w:bCs/>
          <w:sz w:val="24"/>
          <w:szCs w:val="24"/>
        </w:rPr>
        <w:t xml:space="preserve">HMV-Schlacke und NE-Konzentrate künftig als gefährlicher Abfall </w:t>
      </w:r>
      <w:r>
        <w:rPr>
          <w:rFonts w:ascii="Times New Roman" w:eastAsia="Times New Roman" w:hAnsi="Times New Roman" w:cs="Times New Roman"/>
          <w:sz w:val="24"/>
          <w:szCs w:val="24"/>
        </w:rPr>
        <w:t>und damit dem Abfall</w:t>
      </w:r>
      <w:r w:rsidR="005D7BC6">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schlüssel 19 01 11* zugeordnet werden.</w:t>
      </w:r>
    </w:p>
    <w:p w14:paraId="246A19AC" w14:textId="425B32B7" w:rsidR="00BB1B23" w:rsidRDefault="0050227C" w:rsidP="00357F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ist</w:t>
      </w:r>
      <w:r w:rsidR="006C485B">
        <w:rPr>
          <w:rFonts w:ascii="Times New Roman" w:eastAsia="Times New Roman" w:hAnsi="Times New Roman" w:cs="Times New Roman"/>
          <w:sz w:val="24"/>
          <w:szCs w:val="24"/>
        </w:rPr>
        <w:t xml:space="preserve"> darauf hin</w:t>
      </w:r>
      <w:r>
        <w:rPr>
          <w:rFonts w:ascii="Times New Roman" w:eastAsia="Times New Roman" w:hAnsi="Times New Roman" w:cs="Times New Roman"/>
          <w:sz w:val="24"/>
          <w:szCs w:val="24"/>
        </w:rPr>
        <w:t>zuweisen</w:t>
      </w:r>
      <w:r w:rsidR="006C485B">
        <w:rPr>
          <w:rFonts w:ascii="Times New Roman" w:eastAsia="Times New Roman" w:hAnsi="Times New Roman" w:cs="Times New Roman"/>
          <w:sz w:val="24"/>
          <w:szCs w:val="24"/>
        </w:rPr>
        <w:t>, dass de</w:t>
      </w:r>
      <w:r w:rsidR="00E8035A">
        <w:rPr>
          <w:rFonts w:ascii="Times New Roman" w:eastAsia="Times New Roman" w:hAnsi="Times New Roman" w:cs="Times New Roman"/>
          <w:sz w:val="24"/>
          <w:szCs w:val="24"/>
        </w:rPr>
        <w:t>r</w:t>
      </w:r>
      <w:r w:rsidR="006C4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6C485B">
        <w:rPr>
          <w:rFonts w:ascii="Times New Roman" w:eastAsia="Times New Roman" w:hAnsi="Times New Roman" w:cs="Times New Roman"/>
          <w:sz w:val="24"/>
          <w:szCs w:val="24"/>
        </w:rPr>
        <w:t>echnische Leitfaden insbesondere im Hinblick auf die „</w:t>
      </w:r>
      <w:r>
        <w:rPr>
          <w:rFonts w:ascii="Times New Roman" w:eastAsia="Times New Roman" w:hAnsi="Times New Roman" w:cs="Times New Roman"/>
          <w:sz w:val="24"/>
          <w:szCs w:val="24"/>
        </w:rPr>
        <w:t>W</w:t>
      </w:r>
      <w:r w:rsidR="006C485B">
        <w:rPr>
          <w:rFonts w:ascii="Times New Roman" w:eastAsia="Times New Roman" w:hAnsi="Times New Roman" w:cs="Times New Roman"/>
          <w:sz w:val="24"/>
          <w:szCs w:val="24"/>
        </w:rPr>
        <w:t>orst-</w:t>
      </w:r>
      <w:r>
        <w:rPr>
          <w:rFonts w:ascii="Times New Roman" w:eastAsia="Times New Roman" w:hAnsi="Times New Roman" w:cs="Times New Roman"/>
          <w:sz w:val="24"/>
          <w:szCs w:val="24"/>
        </w:rPr>
        <w:t>C</w:t>
      </w:r>
      <w:r w:rsidR="006C485B">
        <w:rPr>
          <w:rFonts w:ascii="Times New Roman" w:eastAsia="Times New Roman" w:hAnsi="Times New Roman" w:cs="Times New Roman"/>
          <w:sz w:val="24"/>
          <w:szCs w:val="24"/>
        </w:rPr>
        <w:t>ase“ Betrachtung</w:t>
      </w:r>
      <w:r w:rsidR="00E8035A">
        <w:rPr>
          <w:rFonts w:ascii="Times New Roman" w:eastAsia="Times New Roman" w:hAnsi="Times New Roman" w:cs="Times New Roman"/>
          <w:sz w:val="24"/>
          <w:szCs w:val="24"/>
        </w:rPr>
        <w:t xml:space="preserve"> nicht verbindlich ist</w:t>
      </w:r>
      <w:r w:rsidR="006C485B">
        <w:rPr>
          <w:rFonts w:ascii="Times New Roman" w:eastAsia="Times New Roman" w:hAnsi="Times New Roman" w:cs="Times New Roman"/>
          <w:sz w:val="24"/>
          <w:szCs w:val="24"/>
        </w:rPr>
        <w:t xml:space="preserve">. Bei dem </w:t>
      </w:r>
      <w:r>
        <w:rPr>
          <w:rFonts w:ascii="Times New Roman" w:eastAsia="Times New Roman" w:hAnsi="Times New Roman" w:cs="Times New Roman"/>
          <w:sz w:val="24"/>
          <w:szCs w:val="24"/>
        </w:rPr>
        <w:t>T</w:t>
      </w:r>
      <w:r w:rsidR="006C485B">
        <w:rPr>
          <w:rFonts w:ascii="Times New Roman" w:eastAsia="Times New Roman" w:hAnsi="Times New Roman" w:cs="Times New Roman"/>
          <w:sz w:val="24"/>
          <w:szCs w:val="24"/>
        </w:rPr>
        <w:t>echnischen Leitfaden handelt es sich um eine bloße „Information der Organe, Einrichtungen und sonstigen Stellen der Europäischen Union“ zur korrekten Auslegung und Anwendung der AbfallRRL</w:t>
      </w:r>
      <w:r w:rsidR="00E8035A">
        <w:rPr>
          <w:rFonts w:ascii="Times New Roman" w:eastAsia="Times New Roman" w:hAnsi="Times New Roman" w:cs="Times New Roman"/>
          <w:sz w:val="24"/>
          <w:szCs w:val="24"/>
        </w:rPr>
        <w:t>, und damit höchstens um eine unverbindliche Empfehlung im Sinne von Art. 288 Abs. 5 AEUV.</w:t>
      </w:r>
      <w:r w:rsidR="006C485B">
        <w:rPr>
          <w:rFonts w:ascii="Times New Roman" w:eastAsia="Times New Roman" w:hAnsi="Times New Roman" w:cs="Times New Roman"/>
          <w:sz w:val="24"/>
          <w:szCs w:val="24"/>
        </w:rPr>
        <w:t xml:space="preserve"> Daher stellt der Leitfaden auch klar, dass </w:t>
      </w:r>
      <w:r w:rsidR="0066145A">
        <w:rPr>
          <w:rFonts w:ascii="Times New Roman" w:eastAsia="Times New Roman" w:hAnsi="Times New Roman" w:cs="Times New Roman"/>
          <w:sz w:val="24"/>
          <w:szCs w:val="24"/>
        </w:rPr>
        <w:t xml:space="preserve">mit </w:t>
      </w:r>
      <w:r w:rsidR="006C485B">
        <w:rPr>
          <w:rFonts w:ascii="Times New Roman" w:eastAsia="Times New Roman" w:hAnsi="Times New Roman" w:cs="Times New Roman"/>
          <w:sz w:val="24"/>
          <w:szCs w:val="24"/>
        </w:rPr>
        <w:t>diese</w:t>
      </w:r>
      <w:r w:rsidR="0066145A">
        <w:rPr>
          <w:rFonts w:ascii="Times New Roman" w:eastAsia="Times New Roman" w:hAnsi="Times New Roman" w:cs="Times New Roman"/>
          <w:sz w:val="24"/>
          <w:szCs w:val="24"/>
        </w:rPr>
        <w:t>m</w:t>
      </w:r>
      <w:r w:rsidR="006C485B">
        <w:rPr>
          <w:rFonts w:ascii="Times New Roman" w:eastAsia="Times New Roman" w:hAnsi="Times New Roman" w:cs="Times New Roman"/>
          <w:sz w:val="24"/>
          <w:szCs w:val="24"/>
        </w:rPr>
        <w:t xml:space="preserve"> einer etwaigen Auslegung des Gerichtshof</w:t>
      </w:r>
      <w:r>
        <w:rPr>
          <w:rFonts w:ascii="Times New Roman" w:eastAsia="Times New Roman" w:hAnsi="Times New Roman" w:cs="Times New Roman"/>
          <w:sz w:val="24"/>
          <w:szCs w:val="24"/>
        </w:rPr>
        <w:t>s</w:t>
      </w:r>
      <w:r w:rsidR="006C485B">
        <w:rPr>
          <w:rFonts w:ascii="Times New Roman" w:eastAsia="Times New Roman" w:hAnsi="Times New Roman" w:cs="Times New Roman"/>
          <w:sz w:val="24"/>
          <w:szCs w:val="24"/>
        </w:rPr>
        <w:t xml:space="preserve"> der Europäischen Union (EuGH) nicht vorgegriffen wird. Damit kommt dem </w:t>
      </w:r>
      <w:r>
        <w:rPr>
          <w:rFonts w:ascii="Times New Roman" w:eastAsia="Times New Roman" w:hAnsi="Times New Roman" w:cs="Times New Roman"/>
          <w:sz w:val="24"/>
          <w:szCs w:val="24"/>
        </w:rPr>
        <w:t>T</w:t>
      </w:r>
      <w:r w:rsidR="006C485B">
        <w:rPr>
          <w:rFonts w:ascii="Times New Roman" w:eastAsia="Times New Roman" w:hAnsi="Times New Roman" w:cs="Times New Roman"/>
          <w:sz w:val="24"/>
          <w:szCs w:val="24"/>
        </w:rPr>
        <w:t xml:space="preserve">echnischen Leitfaden </w:t>
      </w:r>
      <w:r w:rsidR="00F96AED">
        <w:rPr>
          <w:rFonts w:ascii="Times New Roman" w:eastAsia="Times New Roman" w:hAnsi="Times New Roman" w:cs="Times New Roman"/>
          <w:sz w:val="24"/>
          <w:szCs w:val="24"/>
        </w:rPr>
        <w:t xml:space="preserve">nur </w:t>
      </w:r>
      <w:r w:rsidR="006C485B">
        <w:rPr>
          <w:rFonts w:ascii="Times New Roman" w:eastAsia="Times New Roman" w:hAnsi="Times New Roman" w:cs="Times New Roman"/>
          <w:sz w:val="24"/>
          <w:szCs w:val="24"/>
        </w:rPr>
        <w:t xml:space="preserve">eine </w:t>
      </w:r>
      <w:r w:rsidR="00F96AED">
        <w:rPr>
          <w:rFonts w:ascii="Times New Roman" w:eastAsia="Times New Roman" w:hAnsi="Times New Roman" w:cs="Times New Roman"/>
          <w:sz w:val="24"/>
          <w:szCs w:val="24"/>
        </w:rPr>
        <w:t xml:space="preserve">im Vollzug </w:t>
      </w:r>
      <w:r w:rsidR="00E8035A">
        <w:rPr>
          <w:rFonts w:ascii="Times New Roman" w:eastAsia="Times New Roman" w:hAnsi="Times New Roman" w:cs="Times New Roman"/>
          <w:sz w:val="24"/>
          <w:szCs w:val="24"/>
        </w:rPr>
        <w:t xml:space="preserve">zu berücksichtigende </w:t>
      </w:r>
      <w:r w:rsidR="006C485B">
        <w:rPr>
          <w:rFonts w:ascii="Times New Roman" w:eastAsia="Times New Roman" w:hAnsi="Times New Roman" w:cs="Times New Roman"/>
          <w:sz w:val="24"/>
          <w:szCs w:val="24"/>
        </w:rPr>
        <w:t>Auslegungsfunktion zu</w:t>
      </w:r>
      <w:r w:rsidR="00E8035A">
        <w:rPr>
          <w:rFonts w:ascii="Times New Roman" w:eastAsia="Times New Roman" w:hAnsi="Times New Roman" w:cs="Times New Roman"/>
          <w:sz w:val="24"/>
          <w:szCs w:val="24"/>
        </w:rPr>
        <w:t xml:space="preserve"> (vgl. auch </w:t>
      </w:r>
      <w:r w:rsidR="00E8035A" w:rsidRPr="00E8035A">
        <w:rPr>
          <w:rFonts w:ascii="Times New Roman" w:eastAsia="Times New Roman" w:hAnsi="Times New Roman" w:cs="Times New Roman"/>
          <w:sz w:val="24"/>
          <w:szCs w:val="24"/>
        </w:rPr>
        <w:t>EuGH, Urteil vom 13.12.1989 - Rs C - 322/88</w:t>
      </w:r>
      <w:r w:rsidR="00E8035A">
        <w:rPr>
          <w:rFonts w:ascii="Times New Roman" w:eastAsia="Times New Roman" w:hAnsi="Times New Roman" w:cs="Times New Roman"/>
          <w:sz w:val="24"/>
          <w:szCs w:val="24"/>
        </w:rPr>
        <w:t xml:space="preserve"> – NZA 1991, 283 R</w:t>
      </w:r>
      <w:r w:rsidR="00DF71DA">
        <w:rPr>
          <w:rFonts w:ascii="Times New Roman" w:eastAsia="Times New Roman" w:hAnsi="Times New Roman" w:cs="Times New Roman"/>
          <w:sz w:val="24"/>
          <w:szCs w:val="24"/>
        </w:rPr>
        <w:t>z</w:t>
      </w:r>
      <w:r w:rsidR="00E8035A">
        <w:rPr>
          <w:rFonts w:ascii="Times New Roman" w:eastAsia="Times New Roman" w:hAnsi="Times New Roman" w:cs="Times New Roman"/>
          <w:sz w:val="24"/>
          <w:szCs w:val="24"/>
        </w:rPr>
        <w:t>. 18)</w:t>
      </w:r>
      <w:r w:rsidR="006C485B">
        <w:rPr>
          <w:rFonts w:ascii="Times New Roman" w:eastAsia="Times New Roman" w:hAnsi="Times New Roman" w:cs="Times New Roman"/>
          <w:sz w:val="24"/>
          <w:szCs w:val="24"/>
        </w:rPr>
        <w:t xml:space="preserve">. </w:t>
      </w:r>
      <w:r w:rsidRPr="0050227C">
        <w:rPr>
          <w:rFonts w:ascii="Times New Roman" w:eastAsia="Times New Roman" w:hAnsi="Times New Roman" w:cs="Times New Roman"/>
          <w:sz w:val="24"/>
          <w:szCs w:val="24"/>
        </w:rPr>
        <w:t>Er ersetzt nicht eine den Grundsätzen der Rechtssicherheit und Verhältnismäßigkeit genügende Handhabung der CLP-Verordnung.</w:t>
      </w:r>
    </w:p>
    <w:p w14:paraId="70D33F4E" w14:textId="77777777" w:rsidR="004A610C" w:rsidRDefault="004A610C" w:rsidP="00357F3C">
      <w:pPr>
        <w:jc w:val="both"/>
        <w:rPr>
          <w:rFonts w:ascii="Times New Roman" w:eastAsia="Times New Roman" w:hAnsi="Times New Roman" w:cs="Times New Roman"/>
          <w:sz w:val="24"/>
          <w:szCs w:val="24"/>
        </w:rPr>
      </w:pPr>
    </w:p>
    <w:p w14:paraId="24553D65" w14:textId="77777777" w:rsidR="0073194F" w:rsidRPr="00E37483" w:rsidRDefault="0073194F" w:rsidP="00357F3C">
      <w:pPr>
        <w:jc w:val="both"/>
        <w:rPr>
          <w:rFonts w:ascii="Times New Roman" w:eastAsia="Times New Roman" w:hAnsi="Times New Roman" w:cs="Times New Roman"/>
          <w:sz w:val="24"/>
          <w:szCs w:val="24"/>
        </w:rPr>
      </w:pPr>
    </w:p>
    <w:p w14:paraId="47B7545C" w14:textId="3CFB77BB" w:rsidR="007520B7" w:rsidRPr="0050227C" w:rsidRDefault="0050227C" w:rsidP="00ED7116">
      <w:pPr>
        <w:pStyle w:val="Listenabsatz"/>
        <w:numPr>
          <w:ilvl w:val="0"/>
          <w:numId w:val="23"/>
        </w:numPr>
        <w:jc w:val="both"/>
        <w:outlineLvl w:val="2"/>
        <w:rPr>
          <w:rFonts w:ascii="Times New Roman" w:eastAsia="Times New Roman" w:hAnsi="Times New Roman" w:cs="Times New Roman"/>
          <w:b/>
          <w:bCs/>
          <w:sz w:val="24"/>
          <w:szCs w:val="24"/>
        </w:rPr>
      </w:pPr>
      <w:r w:rsidRPr="0050227C">
        <w:rPr>
          <w:rFonts w:ascii="Times New Roman" w:eastAsia="Times New Roman" w:hAnsi="Times New Roman" w:cs="Times New Roman"/>
          <w:b/>
          <w:bCs/>
          <w:sz w:val="24"/>
          <w:szCs w:val="24"/>
        </w:rPr>
        <w:lastRenderedPageBreak/>
        <w:t>Zur Vollzugstauglichkeit des maßgeblichen Einstufungs</w:t>
      </w:r>
      <w:r w:rsidRPr="0050227C">
        <w:rPr>
          <w:rFonts w:ascii="Times New Roman" w:eastAsia="Times New Roman" w:hAnsi="Times New Roman" w:cs="Times New Roman"/>
          <w:b/>
          <w:bCs/>
          <w:sz w:val="24"/>
          <w:szCs w:val="24"/>
        </w:rPr>
        <w:softHyphen/>
        <w:t>kriteriums</w:t>
      </w:r>
    </w:p>
    <w:p w14:paraId="052B42F1" w14:textId="7C2D83C6" w:rsidR="00132078" w:rsidRDefault="005B7CFC" w:rsidP="006550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w:t>
      </w:r>
      <w:r w:rsidR="00AC5B7E">
        <w:rPr>
          <w:rFonts w:ascii="Times New Roman" w:eastAsia="Times New Roman" w:hAnsi="Times New Roman" w:cs="Times New Roman"/>
          <w:sz w:val="24"/>
          <w:szCs w:val="24"/>
        </w:rPr>
        <w:t>Bestimmung des maßgeblichen Stoffs (metallisches Kupfer) in HMV-Schlacke und NE-Konzentraten</w:t>
      </w:r>
      <w:r>
        <w:rPr>
          <w:rFonts w:ascii="Times New Roman" w:eastAsia="Times New Roman" w:hAnsi="Times New Roman" w:cs="Times New Roman"/>
          <w:sz w:val="24"/>
          <w:szCs w:val="24"/>
        </w:rPr>
        <w:t xml:space="preserve"> häng</w:t>
      </w:r>
      <w:r w:rsidR="00AC5B7E">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damit maßgeblich auch </w:t>
      </w:r>
      <w:r w:rsidR="004812B3">
        <w:rPr>
          <w:rFonts w:ascii="Times New Roman" w:eastAsia="Times New Roman" w:hAnsi="Times New Roman" w:cs="Times New Roman"/>
          <w:sz w:val="24"/>
          <w:szCs w:val="24"/>
        </w:rPr>
        <w:t>von</w:t>
      </w:r>
      <w:r>
        <w:rPr>
          <w:rFonts w:ascii="Times New Roman" w:eastAsia="Times New Roman" w:hAnsi="Times New Roman" w:cs="Times New Roman"/>
          <w:sz w:val="24"/>
          <w:szCs w:val="24"/>
        </w:rPr>
        <w:t xml:space="preserve"> vollzugstauglichen </w:t>
      </w:r>
      <w:r w:rsidR="008F4735">
        <w:rPr>
          <w:rFonts w:ascii="Times New Roman" w:eastAsia="Times New Roman" w:hAnsi="Times New Roman" w:cs="Times New Roman"/>
          <w:sz w:val="24"/>
          <w:szCs w:val="24"/>
        </w:rPr>
        <w:t xml:space="preserve">Kriterien </w:t>
      </w:r>
      <w:r>
        <w:rPr>
          <w:rFonts w:ascii="Times New Roman" w:eastAsia="Times New Roman" w:hAnsi="Times New Roman" w:cs="Times New Roman"/>
          <w:sz w:val="24"/>
          <w:szCs w:val="24"/>
        </w:rPr>
        <w:t xml:space="preserve">in der CLP-VO ab. </w:t>
      </w:r>
      <w:r w:rsidR="0050227C" w:rsidRPr="0050227C">
        <w:rPr>
          <w:rFonts w:ascii="Times New Roman" w:eastAsia="Times New Roman" w:hAnsi="Times New Roman" w:cs="Times New Roman"/>
          <w:sz w:val="24"/>
          <w:szCs w:val="24"/>
        </w:rPr>
        <w:t>Daran bestehen gewichtige Zweifel, konkret</w:t>
      </w:r>
      <w:r w:rsidR="0050227C">
        <w:rPr>
          <w:rFonts w:ascii="Times New Roman" w:eastAsia="Times New Roman" w:hAnsi="Times New Roman" w:cs="Times New Roman"/>
          <w:sz w:val="24"/>
          <w:szCs w:val="24"/>
        </w:rPr>
        <w:t xml:space="preserve"> </w:t>
      </w:r>
      <w:r w:rsidR="00C87A17">
        <w:rPr>
          <w:rFonts w:ascii="Times New Roman" w:eastAsia="Times New Roman" w:hAnsi="Times New Roman" w:cs="Times New Roman"/>
          <w:sz w:val="24"/>
          <w:szCs w:val="24"/>
        </w:rPr>
        <w:t>an der Vereinbarkeit des</w:t>
      </w:r>
      <w:r>
        <w:rPr>
          <w:rFonts w:ascii="Times New Roman" w:eastAsia="Times New Roman" w:hAnsi="Times New Roman" w:cs="Times New Roman"/>
          <w:sz w:val="24"/>
          <w:szCs w:val="24"/>
        </w:rPr>
        <w:t xml:space="preserve"> maßgebliche</w:t>
      </w:r>
      <w:r w:rsidR="00C87A1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Einstu</w:t>
      </w:r>
      <w:r w:rsidR="00C87A17">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fungs</w:t>
      </w:r>
      <w:r w:rsidR="00C87A17">
        <w:rPr>
          <w:rFonts w:ascii="Times New Roman" w:eastAsia="Times New Roman" w:hAnsi="Times New Roman" w:cs="Times New Roman"/>
          <w:sz w:val="24"/>
          <w:szCs w:val="24"/>
        </w:rPr>
        <w:softHyphen/>
      </w:r>
      <w:r w:rsidR="00C87A17">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 xml:space="preserve">kriterium der spezifischen Oberfläche </w:t>
      </w:r>
      <w:r w:rsidR="009021D5">
        <w:rPr>
          <w:rFonts w:ascii="Times New Roman" w:eastAsia="Times New Roman" w:hAnsi="Times New Roman" w:cs="Times New Roman"/>
          <w:sz w:val="24"/>
          <w:szCs w:val="24"/>
        </w:rPr>
        <w:t xml:space="preserve">für Kupfer </w:t>
      </w:r>
      <w:r>
        <w:rPr>
          <w:rFonts w:ascii="Times New Roman" w:eastAsia="Times New Roman" w:hAnsi="Times New Roman" w:cs="Times New Roman"/>
          <w:sz w:val="24"/>
          <w:szCs w:val="24"/>
        </w:rPr>
        <w:t xml:space="preserve">in der CLP-VO </w:t>
      </w:r>
      <w:r w:rsidR="00C87A17">
        <w:rPr>
          <w:rFonts w:ascii="Times New Roman" w:eastAsia="Times New Roman" w:hAnsi="Times New Roman" w:cs="Times New Roman"/>
          <w:sz w:val="24"/>
          <w:szCs w:val="24"/>
        </w:rPr>
        <w:t>mit</w:t>
      </w:r>
      <w:r>
        <w:rPr>
          <w:rFonts w:ascii="Times New Roman" w:eastAsia="Times New Roman" w:hAnsi="Times New Roman" w:cs="Times New Roman"/>
          <w:sz w:val="24"/>
          <w:szCs w:val="24"/>
        </w:rPr>
        <w:t xml:space="preserve"> tragende</w:t>
      </w:r>
      <w:r w:rsidR="00C87A1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rechts</w:t>
      </w:r>
      <w:r w:rsidR="00C87A17">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staat</w:t>
      </w:r>
      <w:r w:rsidR="00C87A17">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liche</w:t>
      </w:r>
      <w:r w:rsidR="00C87A1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Grundsätze</w:t>
      </w:r>
      <w:r w:rsidR="00C87A1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der Europäischen Union</w:t>
      </w:r>
      <w:r w:rsidR="0024474C">
        <w:rPr>
          <w:rFonts w:ascii="Times New Roman" w:eastAsia="Times New Roman" w:hAnsi="Times New Roman" w:cs="Times New Roman"/>
          <w:sz w:val="24"/>
          <w:szCs w:val="24"/>
        </w:rPr>
        <w:t xml:space="preserve">, insbesondere </w:t>
      </w:r>
      <w:r w:rsidR="0050227C">
        <w:rPr>
          <w:rFonts w:ascii="Times New Roman" w:eastAsia="Times New Roman" w:hAnsi="Times New Roman" w:cs="Times New Roman"/>
          <w:sz w:val="24"/>
          <w:szCs w:val="24"/>
        </w:rPr>
        <w:t xml:space="preserve">mit </w:t>
      </w:r>
      <w:r w:rsidR="0024474C">
        <w:rPr>
          <w:rFonts w:ascii="Times New Roman" w:eastAsia="Times New Roman" w:hAnsi="Times New Roman" w:cs="Times New Roman"/>
          <w:sz w:val="24"/>
          <w:szCs w:val="24"/>
        </w:rPr>
        <w:t>de</w:t>
      </w:r>
      <w:r w:rsidR="004212A9">
        <w:rPr>
          <w:rFonts w:ascii="Times New Roman" w:eastAsia="Times New Roman" w:hAnsi="Times New Roman" w:cs="Times New Roman"/>
          <w:sz w:val="24"/>
          <w:szCs w:val="24"/>
        </w:rPr>
        <w:t>n</w:t>
      </w:r>
      <w:r w:rsidR="0024474C">
        <w:rPr>
          <w:rFonts w:ascii="Times New Roman" w:eastAsia="Times New Roman" w:hAnsi="Times New Roman" w:cs="Times New Roman"/>
          <w:sz w:val="24"/>
          <w:szCs w:val="24"/>
        </w:rPr>
        <w:t xml:space="preserve"> Grunds</w:t>
      </w:r>
      <w:r w:rsidR="004212A9">
        <w:rPr>
          <w:rFonts w:ascii="Times New Roman" w:eastAsia="Times New Roman" w:hAnsi="Times New Roman" w:cs="Times New Roman"/>
          <w:sz w:val="24"/>
          <w:szCs w:val="24"/>
        </w:rPr>
        <w:t>ätzen</w:t>
      </w:r>
      <w:r w:rsidR="0024474C">
        <w:rPr>
          <w:rFonts w:ascii="Times New Roman" w:eastAsia="Times New Roman" w:hAnsi="Times New Roman" w:cs="Times New Roman"/>
          <w:sz w:val="24"/>
          <w:szCs w:val="24"/>
        </w:rPr>
        <w:t xml:space="preserve"> der Rechts</w:t>
      </w:r>
      <w:r w:rsidR="00C87A17">
        <w:rPr>
          <w:rFonts w:ascii="Times New Roman" w:eastAsia="Times New Roman" w:hAnsi="Times New Roman" w:cs="Times New Roman"/>
          <w:sz w:val="24"/>
          <w:szCs w:val="24"/>
        </w:rPr>
        <w:softHyphen/>
      </w:r>
      <w:r w:rsidR="0024474C">
        <w:rPr>
          <w:rFonts w:ascii="Times New Roman" w:eastAsia="Times New Roman" w:hAnsi="Times New Roman" w:cs="Times New Roman"/>
          <w:sz w:val="24"/>
          <w:szCs w:val="24"/>
        </w:rPr>
        <w:t xml:space="preserve">sicherheit und </w:t>
      </w:r>
      <w:r w:rsidR="004212A9">
        <w:rPr>
          <w:rFonts w:ascii="Times New Roman" w:eastAsia="Times New Roman" w:hAnsi="Times New Roman" w:cs="Times New Roman"/>
          <w:sz w:val="24"/>
          <w:szCs w:val="24"/>
        </w:rPr>
        <w:t>der Verhältnismäßigkeit</w:t>
      </w:r>
      <w:r w:rsidR="00C87A17">
        <w:rPr>
          <w:rFonts w:ascii="Times New Roman" w:eastAsia="Times New Roman" w:hAnsi="Times New Roman" w:cs="Times New Roman"/>
          <w:sz w:val="24"/>
          <w:szCs w:val="24"/>
        </w:rPr>
        <w:t>.</w:t>
      </w:r>
      <w:r w:rsidR="00FA6B8D">
        <w:rPr>
          <w:rFonts w:ascii="Times New Roman" w:eastAsia="Times New Roman" w:hAnsi="Times New Roman" w:cs="Times New Roman"/>
          <w:sz w:val="24"/>
          <w:szCs w:val="24"/>
        </w:rPr>
        <w:t xml:space="preserve"> Insofern bedarf es</w:t>
      </w:r>
      <w:r w:rsidR="008C089B">
        <w:rPr>
          <w:rFonts w:ascii="Times New Roman" w:eastAsia="Times New Roman" w:hAnsi="Times New Roman" w:cs="Times New Roman"/>
          <w:sz w:val="24"/>
          <w:szCs w:val="24"/>
        </w:rPr>
        <w:t xml:space="preserve"> </w:t>
      </w:r>
      <w:r w:rsidR="00FA6B8D">
        <w:rPr>
          <w:rFonts w:ascii="Times New Roman" w:eastAsia="Times New Roman" w:hAnsi="Times New Roman" w:cs="Times New Roman"/>
          <w:sz w:val="24"/>
          <w:szCs w:val="24"/>
        </w:rPr>
        <w:t>einer</w:t>
      </w:r>
      <w:r w:rsidR="008C089B">
        <w:rPr>
          <w:rFonts w:ascii="Times New Roman" w:eastAsia="Times New Roman" w:hAnsi="Times New Roman" w:cs="Times New Roman"/>
          <w:sz w:val="24"/>
          <w:szCs w:val="24"/>
        </w:rPr>
        <w:t xml:space="preserve"> weiteren, </w:t>
      </w:r>
      <w:r w:rsidR="00FA6B8D">
        <w:rPr>
          <w:rFonts w:ascii="Times New Roman" w:eastAsia="Times New Roman" w:hAnsi="Times New Roman" w:cs="Times New Roman"/>
          <w:sz w:val="24"/>
          <w:szCs w:val="24"/>
        </w:rPr>
        <w:t>vertief</w:t>
      </w:r>
      <w:r w:rsidR="00C87A17">
        <w:rPr>
          <w:rFonts w:ascii="Times New Roman" w:eastAsia="Times New Roman" w:hAnsi="Times New Roman" w:cs="Times New Roman"/>
          <w:sz w:val="24"/>
          <w:szCs w:val="24"/>
        </w:rPr>
        <w:softHyphen/>
      </w:r>
      <w:r w:rsidR="00FA6B8D">
        <w:rPr>
          <w:rFonts w:ascii="Times New Roman" w:eastAsia="Times New Roman" w:hAnsi="Times New Roman" w:cs="Times New Roman"/>
          <w:sz w:val="24"/>
          <w:szCs w:val="24"/>
        </w:rPr>
        <w:t>ten europa</w:t>
      </w:r>
      <w:r w:rsidR="004212A9">
        <w:rPr>
          <w:rFonts w:ascii="Times New Roman" w:eastAsia="Times New Roman" w:hAnsi="Times New Roman" w:cs="Times New Roman"/>
          <w:sz w:val="24"/>
          <w:szCs w:val="24"/>
        </w:rPr>
        <w:softHyphen/>
      </w:r>
      <w:r w:rsidR="00FA6B8D">
        <w:rPr>
          <w:rFonts w:ascii="Times New Roman" w:eastAsia="Times New Roman" w:hAnsi="Times New Roman" w:cs="Times New Roman"/>
          <w:sz w:val="24"/>
          <w:szCs w:val="24"/>
        </w:rPr>
        <w:t>rechtlichen Prüfung</w:t>
      </w:r>
      <w:r w:rsidR="0050227C">
        <w:rPr>
          <w:rFonts w:ascii="Times New Roman" w:eastAsia="Times New Roman" w:hAnsi="Times New Roman" w:cs="Times New Roman"/>
          <w:sz w:val="24"/>
          <w:szCs w:val="24"/>
        </w:rPr>
        <w:t xml:space="preserve"> unter Berücksichtigung der folgenden</w:t>
      </w:r>
      <w:r w:rsidR="00C87A17">
        <w:rPr>
          <w:rFonts w:ascii="Times New Roman" w:eastAsia="Times New Roman" w:hAnsi="Times New Roman" w:cs="Times New Roman"/>
          <w:sz w:val="24"/>
          <w:szCs w:val="24"/>
        </w:rPr>
        <w:t xml:space="preserve"> Erwägungen:</w:t>
      </w:r>
    </w:p>
    <w:p w14:paraId="2386FFD9" w14:textId="3348BF3E" w:rsidR="00F45C45" w:rsidRPr="006550CB" w:rsidRDefault="006550CB" w:rsidP="002447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 vom Europäischen Gerichtshof als grundlegendes Prinzip des Gemeinschaftsrechts anerkannte Grundsatz der Rechtssicherheit verlangt, dass eine Regelung klar und bestimmt ist, damit der Rechtsunterworfene seine Rechte und Pflichten unzweideutig erkennen und somit seine Vorkehrungen treffen kann (</w:t>
      </w:r>
      <w:r w:rsidR="0050227C">
        <w:rPr>
          <w:rFonts w:ascii="Times New Roman" w:eastAsia="Times New Roman" w:hAnsi="Times New Roman" w:cs="Times New Roman"/>
          <w:sz w:val="24"/>
          <w:szCs w:val="24"/>
        </w:rPr>
        <w:t xml:space="preserve">siehe </w:t>
      </w:r>
      <w:r w:rsidR="004A4F45">
        <w:rPr>
          <w:rFonts w:ascii="Times New Roman" w:eastAsia="Times New Roman" w:hAnsi="Times New Roman" w:cs="Times New Roman"/>
          <w:sz w:val="24"/>
          <w:szCs w:val="24"/>
        </w:rPr>
        <w:t xml:space="preserve">etwa </w:t>
      </w:r>
      <w:r w:rsidR="005E1A97" w:rsidRPr="005E1A97">
        <w:rPr>
          <w:rFonts w:ascii="Times New Roman" w:eastAsia="Times New Roman" w:hAnsi="Times New Roman" w:cs="Times New Roman"/>
          <w:sz w:val="24"/>
          <w:szCs w:val="24"/>
        </w:rPr>
        <w:t>EuGH, Urteil vom 8. Juli 2010 – C-343/09</w:t>
      </w:r>
      <w:r w:rsidR="005E1A97">
        <w:rPr>
          <w:rFonts w:ascii="Times New Roman" w:eastAsia="Times New Roman" w:hAnsi="Times New Roman" w:cs="Times New Roman"/>
          <w:sz w:val="24"/>
          <w:szCs w:val="24"/>
        </w:rPr>
        <w:t xml:space="preserve">). </w:t>
      </w:r>
      <w:r w:rsidR="00654B98">
        <w:rPr>
          <w:rFonts w:ascii="Times New Roman" w:eastAsia="Times New Roman" w:hAnsi="Times New Roman" w:cs="Times New Roman"/>
          <w:sz w:val="24"/>
          <w:szCs w:val="24"/>
        </w:rPr>
        <w:t>Es geht um die Voraussehbarkeit der unter das Gemeinschafts</w:t>
      </w:r>
      <w:r w:rsidR="0050227C">
        <w:rPr>
          <w:rFonts w:ascii="Times New Roman" w:eastAsia="Times New Roman" w:hAnsi="Times New Roman" w:cs="Times New Roman"/>
          <w:sz w:val="24"/>
          <w:szCs w:val="24"/>
        </w:rPr>
        <w:t>- bzw. Unionsrecht</w:t>
      </w:r>
      <w:r w:rsidR="00654B98">
        <w:rPr>
          <w:rFonts w:ascii="Times New Roman" w:eastAsia="Times New Roman" w:hAnsi="Times New Roman" w:cs="Times New Roman"/>
          <w:sz w:val="24"/>
          <w:szCs w:val="24"/>
        </w:rPr>
        <w:t>recht fallenden Tatbestände und Rechtsbeziehungen (</w:t>
      </w:r>
      <w:r w:rsidR="0050227C">
        <w:rPr>
          <w:rFonts w:ascii="Times New Roman" w:eastAsia="Times New Roman" w:hAnsi="Times New Roman" w:cs="Times New Roman"/>
          <w:sz w:val="24"/>
          <w:szCs w:val="24"/>
        </w:rPr>
        <w:t>vgl.</w:t>
      </w:r>
      <w:r w:rsidR="00654B98">
        <w:rPr>
          <w:rFonts w:ascii="Times New Roman" w:eastAsia="Times New Roman" w:hAnsi="Times New Roman" w:cs="Times New Roman"/>
          <w:sz w:val="24"/>
          <w:szCs w:val="24"/>
        </w:rPr>
        <w:t xml:space="preserve"> </w:t>
      </w:r>
      <w:r w:rsidR="00654B98" w:rsidRPr="00654B98">
        <w:rPr>
          <w:rFonts w:ascii="Times New Roman" w:eastAsia="Times New Roman" w:hAnsi="Times New Roman" w:cs="Times New Roman"/>
          <w:sz w:val="24"/>
          <w:szCs w:val="24"/>
        </w:rPr>
        <w:t>EuGH, Urteil vom 15. Februar 1996 – C-63/93</w:t>
      </w:r>
      <w:r w:rsidR="00654B98">
        <w:rPr>
          <w:rFonts w:ascii="Times New Roman" w:eastAsia="Times New Roman" w:hAnsi="Times New Roman" w:cs="Times New Roman"/>
          <w:sz w:val="24"/>
          <w:szCs w:val="24"/>
        </w:rPr>
        <w:t>). Z</w:t>
      </w:r>
      <w:r w:rsidR="005E1A97">
        <w:rPr>
          <w:rFonts w:ascii="Times New Roman" w:eastAsia="Times New Roman" w:hAnsi="Times New Roman" w:cs="Times New Roman"/>
          <w:sz w:val="24"/>
          <w:szCs w:val="24"/>
        </w:rPr>
        <w:t xml:space="preserve">war </w:t>
      </w:r>
      <w:r w:rsidR="00F04A09">
        <w:rPr>
          <w:rFonts w:ascii="Times New Roman" w:eastAsia="Times New Roman" w:hAnsi="Times New Roman" w:cs="Times New Roman"/>
          <w:sz w:val="24"/>
          <w:szCs w:val="24"/>
        </w:rPr>
        <w:t>hängt die maßgebliche Zuordnung</w:t>
      </w:r>
      <w:r w:rsidR="005E1A97">
        <w:rPr>
          <w:rFonts w:ascii="Times New Roman" w:eastAsia="Times New Roman" w:hAnsi="Times New Roman" w:cs="Times New Roman"/>
          <w:sz w:val="24"/>
          <w:szCs w:val="24"/>
        </w:rPr>
        <w:t xml:space="preserve"> von metallischem Kupfer</w:t>
      </w:r>
      <w:r w:rsidR="004A4F45">
        <w:rPr>
          <w:rFonts w:ascii="Times New Roman" w:eastAsia="Times New Roman" w:hAnsi="Times New Roman" w:cs="Times New Roman"/>
          <w:sz w:val="24"/>
          <w:szCs w:val="24"/>
        </w:rPr>
        <w:t>,</w:t>
      </w:r>
      <w:r w:rsidR="005E1A97">
        <w:rPr>
          <w:rFonts w:ascii="Times New Roman" w:eastAsia="Times New Roman" w:hAnsi="Times New Roman" w:cs="Times New Roman"/>
          <w:sz w:val="24"/>
          <w:szCs w:val="24"/>
        </w:rPr>
        <w:t xml:space="preserve"> als von der CLP-VO erfasste</w:t>
      </w:r>
      <w:r w:rsidR="00C61563">
        <w:rPr>
          <w:rFonts w:ascii="Times New Roman" w:eastAsia="Times New Roman" w:hAnsi="Times New Roman" w:cs="Times New Roman"/>
          <w:sz w:val="24"/>
          <w:szCs w:val="24"/>
        </w:rPr>
        <w:t>m</w:t>
      </w:r>
      <w:r w:rsidR="005E1A97">
        <w:rPr>
          <w:rFonts w:ascii="Times New Roman" w:eastAsia="Times New Roman" w:hAnsi="Times New Roman" w:cs="Times New Roman"/>
          <w:sz w:val="24"/>
          <w:szCs w:val="24"/>
        </w:rPr>
        <w:t xml:space="preserve"> Stoff</w:t>
      </w:r>
      <w:r w:rsidR="004A4F45">
        <w:rPr>
          <w:rFonts w:ascii="Times New Roman" w:eastAsia="Times New Roman" w:hAnsi="Times New Roman" w:cs="Times New Roman"/>
          <w:sz w:val="24"/>
          <w:szCs w:val="24"/>
        </w:rPr>
        <w:t>,</w:t>
      </w:r>
      <w:r w:rsidR="005E1A97">
        <w:rPr>
          <w:rFonts w:ascii="Times New Roman" w:eastAsia="Times New Roman" w:hAnsi="Times New Roman" w:cs="Times New Roman"/>
          <w:sz w:val="24"/>
          <w:szCs w:val="24"/>
        </w:rPr>
        <w:t xml:space="preserve"> </w:t>
      </w:r>
      <w:r w:rsidR="00F04A09">
        <w:rPr>
          <w:rFonts w:ascii="Times New Roman" w:eastAsia="Times New Roman" w:hAnsi="Times New Roman" w:cs="Times New Roman"/>
          <w:sz w:val="24"/>
          <w:szCs w:val="24"/>
        </w:rPr>
        <w:t xml:space="preserve">von </w:t>
      </w:r>
      <w:r w:rsidR="005E1A97">
        <w:rPr>
          <w:rFonts w:ascii="Times New Roman" w:eastAsia="Times New Roman" w:hAnsi="Times New Roman" w:cs="Times New Roman"/>
          <w:sz w:val="24"/>
          <w:szCs w:val="24"/>
        </w:rPr>
        <w:t>ein</w:t>
      </w:r>
      <w:r w:rsidR="00F04A09">
        <w:rPr>
          <w:rFonts w:ascii="Times New Roman" w:eastAsia="Times New Roman" w:hAnsi="Times New Roman" w:cs="Times New Roman"/>
          <w:sz w:val="24"/>
          <w:szCs w:val="24"/>
        </w:rPr>
        <w:t>em</w:t>
      </w:r>
      <w:r w:rsidR="005E1A97">
        <w:rPr>
          <w:rFonts w:ascii="Times New Roman" w:eastAsia="Times New Roman" w:hAnsi="Times New Roman" w:cs="Times New Roman"/>
          <w:sz w:val="24"/>
          <w:szCs w:val="24"/>
        </w:rPr>
        <w:t xml:space="preserve"> spezifische</w:t>
      </w:r>
      <w:r w:rsidR="0050227C">
        <w:rPr>
          <w:rFonts w:ascii="Times New Roman" w:eastAsia="Times New Roman" w:hAnsi="Times New Roman" w:cs="Times New Roman"/>
          <w:sz w:val="24"/>
          <w:szCs w:val="24"/>
        </w:rPr>
        <w:t>n</w:t>
      </w:r>
      <w:r w:rsidR="005E1A97">
        <w:rPr>
          <w:rFonts w:ascii="Times New Roman" w:eastAsia="Times New Roman" w:hAnsi="Times New Roman" w:cs="Times New Roman"/>
          <w:sz w:val="24"/>
          <w:szCs w:val="24"/>
        </w:rPr>
        <w:t xml:space="preserve"> (und damit eindeutig festgelegte</w:t>
      </w:r>
      <w:r w:rsidR="00F04A09">
        <w:rPr>
          <w:rFonts w:ascii="Times New Roman" w:eastAsia="Times New Roman" w:hAnsi="Times New Roman" w:cs="Times New Roman"/>
          <w:sz w:val="24"/>
          <w:szCs w:val="24"/>
        </w:rPr>
        <w:t>m</w:t>
      </w:r>
      <w:r w:rsidR="005E1A97">
        <w:rPr>
          <w:rFonts w:ascii="Times New Roman" w:eastAsia="Times New Roman" w:hAnsi="Times New Roman" w:cs="Times New Roman"/>
          <w:sz w:val="24"/>
          <w:szCs w:val="24"/>
        </w:rPr>
        <w:t>) Oberflächen</w:t>
      </w:r>
      <w:r w:rsidR="004A4F45">
        <w:rPr>
          <w:rFonts w:ascii="Times New Roman" w:eastAsia="Times New Roman" w:hAnsi="Times New Roman" w:cs="Times New Roman"/>
          <w:sz w:val="24"/>
          <w:szCs w:val="24"/>
        </w:rPr>
        <w:softHyphen/>
      </w:r>
      <w:r w:rsidR="005E1A97">
        <w:rPr>
          <w:rFonts w:ascii="Times New Roman" w:eastAsia="Times New Roman" w:hAnsi="Times New Roman" w:cs="Times New Roman"/>
          <w:sz w:val="24"/>
          <w:szCs w:val="24"/>
        </w:rPr>
        <w:t>kriterium</w:t>
      </w:r>
      <w:r w:rsidR="005E1613">
        <w:rPr>
          <w:rFonts w:ascii="Times New Roman" w:eastAsia="Times New Roman" w:hAnsi="Times New Roman" w:cs="Times New Roman"/>
          <w:sz w:val="24"/>
          <w:szCs w:val="24"/>
        </w:rPr>
        <w:t xml:space="preserve"> ab</w:t>
      </w:r>
      <w:r w:rsidR="005E1A97">
        <w:rPr>
          <w:rFonts w:ascii="Times New Roman" w:eastAsia="Times New Roman" w:hAnsi="Times New Roman" w:cs="Times New Roman"/>
          <w:sz w:val="24"/>
          <w:szCs w:val="24"/>
        </w:rPr>
        <w:t xml:space="preserve">. </w:t>
      </w:r>
      <w:r w:rsidR="00F04A09">
        <w:rPr>
          <w:rFonts w:ascii="Times New Roman" w:eastAsia="Times New Roman" w:hAnsi="Times New Roman" w:cs="Times New Roman"/>
          <w:sz w:val="24"/>
          <w:szCs w:val="24"/>
        </w:rPr>
        <w:t>Dieses</w:t>
      </w:r>
      <w:r w:rsidR="007269AD">
        <w:rPr>
          <w:rFonts w:ascii="Times New Roman" w:eastAsia="Times New Roman" w:hAnsi="Times New Roman" w:cs="Times New Roman"/>
          <w:sz w:val="24"/>
          <w:szCs w:val="24"/>
        </w:rPr>
        <w:t xml:space="preserve"> Tatbestands</w:t>
      </w:r>
      <w:r w:rsidR="004A4F45">
        <w:rPr>
          <w:rFonts w:ascii="Times New Roman" w:eastAsia="Times New Roman" w:hAnsi="Times New Roman" w:cs="Times New Roman"/>
          <w:sz w:val="24"/>
          <w:szCs w:val="24"/>
        </w:rPr>
        <w:softHyphen/>
      </w:r>
      <w:r w:rsidR="007269AD">
        <w:rPr>
          <w:rFonts w:ascii="Times New Roman" w:eastAsia="Times New Roman" w:hAnsi="Times New Roman" w:cs="Times New Roman"/>
          <w:sz w:val="24"/>
          <w:szCs w:val="24"/>
        </w:rPr>
        <w:t xml:space="preserve">merkmal </w:t>
      </w:r>
      <w:r w:rsidR="00F04A09">
        <w:rPr>
          <w:rFonts w:ascii="Times New Roman" w:eastAsia="Times New Roman" w:hAnsi="Times New Roman" w:cs="Times New Roman"/>
          <w:sz w:val="24"/>
          <w:szCs w:val="24"/>
        </w:rPr>
        <w:t xml:space="preserve">ist allerdings mangels vorhandener praktikabler Untersuchungsmethoden nicht vollziehbar (vgl. die vorstehenden Ausführungen unter Ziff. </w:t>
      </w:r>
      <w:r w:rsidR="0050227C">
        <w:rPr>
          <w:rFonts w:ascii="Times New Roman" w:eastAsia="Times New Roman" w:hAnsi="Times New Roman" w:cs="Times New Roman"/>
          <w:sz w:val="24"/>
          <w:szCs w:val="24"/>
        </w:rPr>
        <w:t>1</w:t>
      </w:r>
      <w:r w:rsidR="00F04A09">
        <w:rPr>
          <w:rFonts w:ascii="Times New Roman" w:eastAsia="Times New Roman" w:hAnsi="Times New Roman" w:cs="Times New Roman"/>
          <w:sz w:val="24"/>
          <w:szCs w:val="24"/>
        </w:rPr>
        <w:t xml:space="preserve">.). Damit ist für die betroffenen Bewirtschafter von HMV-Schlacke und NE-Konzentraten </w:t>
      </w:r>
      <w:r w:rsidR="00874A69">
        <w:rPr>
          <w:rFonts w:ascii="Times New Roman" w:eastAsia="Times New Roman" w:hAnsi="Times New Roman" w:cs="Times New Roman"/>
          <w:sz w:val="24"/>
          <w:szCs w:val="24"/>
        </w:rPr>
        <w:t xml:space="preserve">unter Zugrundlegung der Berechnungsmethoden der </w:t>
      </w:r>
      <w:r w:rsidR="00C61563">
        <w:rPr>
          <w:rFonts w:ascii="Times New Roman" w:eastAsia="Times New Roman" w:hAnsi="Times New Roman" w:cs="Times New Roman"/>
          <w:sz w:val="24"/>
          <w:szCs w:val="24"/>
        </w:rPr>
        <w:t xml:space="preserve">AVV und der </w:t>
      </w:r>
      <w:r w:rsidR="00874A69">
        <w:rPr>
          <w:rFonts w:ascii="Times New Roman" w:eastAsia="Times New Roman" w:hAnsi="Times New Roman" w:cs="Times New Roman"/>
          <w:sz w:val="24"/>
          <w:szCs w:val="24"/>
        </w:rPr>
        <w:t xml:space="preserve">AbfallRRL im Ergebnis </w:t>
      </w:r>
      <w:r w:rsidR="00F04A09" w:rsidRPr="00874A69">
        <w:rPr>
          <w:rFonts w:ascii="Times New Roman" w:eastAsia="Times New Roman" w:hAnsi="Times New Roman" w:cs="Times New Roman"/>
          <w:b/>
          <w:bCs/>
          <w:sz w:val="24"/>
          <w:szCs w:val="24"/>
        </w:rPr>
        <w:t>nicht eindeutig erkennbar, ob diese Abfälle als gefährlich eingestuft werden müssen</w:t>
      </w:r>
      <w:r w:rsidR="00F04A09">
        <w:rPr>
          <w:rFonts w:ascii="Times New Roman" w:eastAsia="Times New Roman" w:hAnsi="Times New Roman" w:cs="Times New Roman"/>
          <w:sz w:val="24"/>
          <w:szCs w:val="24"/>
        </w:rPr>
        <w:t xml:space="preserve">. </w:t>
      </w:r>
    </w:p>
    <w:p w14:paraId="35D3394A" w14:textId="4E456D3B" w:rsidR="004A4F45" w:rsidRPr="001E0BF5" w:rsidRDefault="0024474C" w:rsidP="002447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 vom EuGH ebenfalls als tragende Säule des europäischen Rechts anerkannte Verhält</w:t>
      </w:r>
      <w:r>
        <w:rPr>
          <w:rFonts w:ascii="Times New Roman" w:eastAsia="Times New Roman" w:hAnsi="Times New Roman" w:cs="Times New Roman"/>
          <w:sz w:val="24"/>
          <w:szCs w:val="24"/>
        </w:rPr>
        <w:softHyphen/>
        <w:t>nismäß</w:t>
      </w:r>
      <w:r>
        <w:rPr>
          <w:rFonts w:ascii="Times New Roman" w:eastAsia="Times New Roman" w:hAnsi="Times New Roman" w:cs="Times New Roman"/>
          <w:sz w:val="24"/>
          <w:szCs w:val="24"/>
        </w:rPr>
        <w:softHyphen/>
        <w:t xml:space="preserve">igkeitsgrundsatz verlangt insbesondere, dass </w:t>
      </w:r>
      <w:r w:rsidR="004A4F45">
        <w:rPr>
          <w:rFonts w:ascii="Times New Roman" w:eastAsia="Times New Roman" w:hAnsi="Times New Roman" w:cs="Times New Roman"/>
          <w:sz w:val="24"/>
          <w:szCs w:val="24"/>
        </w:rPr>
        <w:t>die Maßnahmen bzw. Rechtsakte zur Erreichung der mit der fraglichen Regelung zulässigerweise verfolgten Ziele geeignet und erforderlich sind</w:t>
      </w:r>
      <w:r w:rsidR="0007672D">
        <w:rPr>
          <w:rFonts w:ascii="Times New Roman" w:eastAsia="Times New Roman" w:hAnsi="Times New Roman" w:cs="Times New Roman"/>
          <w:sz w:val="24"/>
          <w:szCs w:val="24"/>
        </w:rPr>
        <w:t xml:space="preserve">, </w:t>
      </w:r>
      <w:r w:rsidR="0007672D" w:rsidRPr="0007672D">
        <w:rPr>
          <w:rFonts w:ascii="Times New Roman" w:eastAsia="Times New Roman" w:hAnsi="Times New Roman" w:cs="Times New Roman"/>
          <w:sz w:val="24"/>
          <w:szCs w:val="24"/>
        </w:rPr>
        <w:t>wobei, wenn mehrere geeignete Maßnahmen zur Auswahl stehen, die am wenigsten belastende zu wählen ist und die dadurch bedingten Nachteile in angemessenem Verhältnis zu den angestrebten Zielen stehen müssen</w:t>
      </w:r>
      <w:r w:rsidR="00E2018F">
        <w:rPr>
          <w:rFonts w:ascii="Times New Roman" w:eastAsia="Times New Roman" w:hAnsi="Times New Roman" w:cs="Times New Roman"/>
          <w:sz w:val="24"/>
          <w:szCs w:val="24"/>
        </w:rPr>
        <w:t xml:space="preserve"> </w:t>
      </w:r>
      <w:r w:rsidR="004A4F45">
        <w:rPr>
          <w:rFonts w:ascii="Times New Roman" w:eastAsia="Times New Roman" w:hAnsi="Times New Roman" w:cs="Times New Roman"/>
          <w:sz w:val="24"/>
          <w:szCs w:val="24"/>
        </w:rPr>
        <w:t>(vgl. etwa Eu</w:t>
      </w:r>
      <w:r w:rsidR="004A4F45" w:rsidRPr="004A4F45">
        <w:rPr>
          <w:rFonts w:ascii="Times New Roman" w:eastAsia="Times New Roman" w:hAnsi="Times New Roman" w:cs="Times New Roman"/>
          <w:sz w:val="24"/>
          <w:szCs w:val="24"/>
        </w:rPr>
        <w:t>GH, Urteil vom 13.11.1990 - 331/88</w:t>
      </w:r>
      <w:r w:rsidR="00654B98">
        <w:rPr>
          <w:rFonts w:ascii="Times New Roman" w:eastAsia="Times New Roman" w:hAnsi="Times New Roman" w:cs="Times New Roman"/>
          <w:sz w:val="24"/>
          <w:szCs w:val="24"/>
        </w:rPr>
        <w:t xml:space="preserve"> und </w:t>
      </w:r>
      <w:r w:rsidR="00654B98" w:rsidRPr="00654B98">
        <w:rPr>
          <w:rFonts w:ascii="Times New Roman" w:eastAsia="Times New Roman" w:hAnsi="Times New Roman" w:cs="Times New Roman"/>
          <w:sz w:val="24"/>
          <w:szCs w:val="24"/>
        </w:rPr>
        <w:t>Urteil vom 8. Juli 2010 – C-343/09</w:t>
      </w:r>
      <w:r w:rsidR="004A4F45">
        <w:rPr>
          <w:rFonts w:ascii="Times New Roman" w:eastAsia="Times New Roman" w:hAnsi="Times New Roman" w:cs="Times New Roman"/>
          <w:sz w:val="24"/>
          <w:szCs w:val="24"/>
        </w:rPr>
        <w:t xml:space="preserve">). </w:t>
      </w:r>
      <w:r w:rsidR="00E2018F" w:rsidRPr="00E2018F">
        <w:rPr>
          <w:rFonts w:ascii="Times New Roman" w:eastAsia="Times New Roman" w:hAnsi="Times New Roman" w:cs="Times New Roman"/>
          <w:sz w:val="24"/>
          <w:szCs w:val="24"/>
        </w:rPr>
        <w:t>Die CLP-VO verfolgt insbesondere das Ziel der Gewährleistung eines hohen Schutzniveaus für die menschliche Gesundheit und Umwelt, indem Kriterien für die Einstufung von Stoffen und die Vorschriften für die Kennzeichnung gefährlicher Stoffe harmonisiert werden (Art. 1 Abs. 1 lit. a) der CLP-VO).</w:t>
      </w:r>
      <w:r w:rsidR="00E2018F">
        <w:rPr>
          <w:rFonts w:ascii="Times New Roman" w:eastAsia="Times New Roman" w:hAnsi="Times New Roman" w:cs="Times New Roman"/>
          <w:sz w:val="24"/>
          <w:szCs w:val="24"/>
        </w:rPr>
        <w:t xml:space="preserve"> </w:t>
      </w:r>
      <w:r w:rsidR="004A4F45">
        <w:rPr>
          <w:rFonts w:ascii="Times New Roman" w:eastAsia="Times New Roman" w:hAnsi="Times New Roman" w:cs="Times New Roman"/>
          <w:sz w:val="24"/>
          <w:szCs w:val="24"/>
        </w:rPr>
        <w:t xml:space="preserve">Das </w:t>
      </w:r>
      <w:r w:rsidR="00705BA6">
        <w:rPr>
          <w:rFonts w:ascii="Times New Roman" w:eastAsia="Times New Roman" w:hAnsi="Times New Roman" w:cs="Times New Roman"/>
          <w:sz w:val="24"/>
          <w:szCs w:val="24"/>
        </w:rPr>
        <w:t>Kriterium</w:t>
      </w:r>
      <w:r w:rsidR="004A4F45">
        <w:rPr>
          <w:rFonts w:ascii="Times New Roman" w:eastAsia="Times New Roman" w:hAnsi="Times New Roman" w:cs="Times New Roman"/>
          <w:sz w:val="24"/>
          <w:szCs w:val="24"/>
        </w:rPr>
        <w:t xml:space="preserve"> der spezifischen Oberfläche </w:t>
      </w:r>
      <w:r w:rsidR="00705BA6">
        <w:rPr>
          <w:rFonts w:ascii="Times New Roman" w:eastAsia="Times New Roman" w:hAnsi="Times New Roman" w:cs="Times New Roman"/>
          <w:sz w:val="24"/>
          <w:szCs w:val="24"/>
        </w:rPr>
        <w:t xml:space="preserve">von </w:t>
      </w:r>
      <w:r w:rsidR="00705BA6" w:rsidRPr="00341B19">
        <w:rPr>
          <w:rFonts w:ascii="Times New Roman" w:eastAsia="Times New Roman" w:hAnsi="Times New Roman" w:cs="Times New Roman"/>
          <w:sz w:val="24"/>
          <w:szCs w:val="24"/>
        </w:rPr>
        <w:t>&gt; 0,67 mm</w:t>
      </w:r>
      <w:r w:rsidR="00705BA6" w:rsidRPr="00F60FF2">
        <w:rPr>
          <w:rFonts w:ascii="Times New Roman" w:eastAsia="Times New Roman" w:hAnsi="Times New Roman" w:cs="Times New Roman"/>
          <w:sz w:val="24"/>
          <w:szCs w:val="24"/>
          <w:vertAlign w:val="superscript"/>
        </w:rPr>
        <w:t>2</w:t>
      </w:r>
      <w:r w:rsidR="00705BA6" w:rsidRPr="00341B19">
        <w:rPr>
          <w:rFonts w:ascii="Times New Roman" w:eastAsia="Times New Roman" w:hAnsi="Times New Roman" w:cs="Times New Roman"/>
          <w:sz w:val="24"/>
          <w:szCs w:val="24"/>
        </w:rPr>
        <w:t>/mg</w:t>
      </w:r>
      <w:r w:rsidR="00705BA6">
        <w:rPr>
          <w:rFonts w:ascii="Times New Roman" w:eastAsia="Times New Roman" w:hAnsi="Times New Roman" w:cs="Times New Roman"/>
          <w:sz w:val="24"/>
          <w:szCs w:val="24"/>
        </w:rPr>
        <w:t xml:space="preserve"> </w:t>
      </w:r>
      <w:r w:rsidR="004A4F45">
        <w:rPr>
          <w:rFonts w:ascii="Times New Roman" w:eastAsia="Times New Roman" w:hAnsi="Times New Roman" w:cs="Times New Roman"/>
          <w:sz w:val="24"/>
          <w:szCs w:val="24"/>
        </w:rPr>
        <w:t xml:space="preserve">ist hier allerdings zur Erreichung </w:t>
      </w:r>
      <w:r w:rsidR="00E2018F">
        <w:rPr>
          <w:rFonts w:ascii="Times New Roman" w:eastAsia="Times New Roman" w:hAnsi="Times New Roman" w:cs="Times New Roman"/>
          <w:sz w:val="24"/>
          <w:szCs w:val="24"/>
        </w:rPr>
        <w:t>diese</w:t>
      </w:r>
      <w:r w:rsidR="005F1AD7">
        <w:rPr>
          <w:rFonts w:ascii="Times New Roman" w:eastAsia="Times New Roman" w:hAnsi="Times New Roman" w:cs="Times New Roman"/>
          <w:sz w:val="24"/>
          <w:szCs w:val="24"/>
        </w:rPr>
        <w:t>s</w:t>
      </w:r>
      <w:r w:rsidR="00E2018F">
        <w:rPr>
          <w:rFonts w:ascii="Times New Roman" w:eastAsia="Times New Roman" w:hAnsi="Times New Roman" w:cs="Times New Roman"/>
          <w:sz w:val="24"/>
          <w:szCs w:val="24"/>
        </w:rPr>
        <w:t xml:space="preserve"> Ziel</w:t>
      </w:r>
      <w:r w:rsidR="005F1AD7">
        <w:rPr>
          <w:rFonts w:ascii="Times New Roman" w:eastAsia="Times New Roman" w:hAnsi="Times New Roman" w:cs="Times New Roman"/>
          <w:sz w:val="24"/>
          <w:szCs w:val="24"/>
        </w:rPr>
        <w:t>s</w:t>
      </w:r>
      <w:r w:rsidR="004A4F45">
        <w:rPr>
          <w:rFonts w:ascii="Times New Roman" w:eastAsia="Times New Roman" w:hAnsi="Times New Roman" w:cs="Times New Roman"/>
          <w:sz w:val="24"/>
          <w:szCs w:val="24"/>
        </w:rPr>
        <w:t xml:space="preserve"> </w:t>
      </w:r>
      <w:r w:rsidR="004A4F45" w:rsidRPr="00F04A09">
        <w:rPr>
          <w:rFonts w:ascii="Times New Roman" w:eastAsia="Times New Roman" w:hAnsi="Times New Roman" w:cs="Times New Roman"/>
          <w:b/>
          <w:bCs/>
          <w:sz w:val="24"/>
          <w:szCs w:val="24"/>
        </w:rPr>
        <w:t>offensicht</w:t>
      </w:r>
      <w:r w:rsidR="00705BA6" w:rsidRPr="00F04A09">
        <w:rPr>
          <w:rFonts w:ascii="Times New Roman" w:eastAsia="Times New Roman" w:hAnsi="Times New Roman" w:cs="Times New Roman"/>
          <w:b/>
          <w:bCs/>
          <w:sz w:val="24"/>
          <w:szCs w:val="24"/>
        </w:rPr>
        <w:softHyphen/>
      </w:r>
      <w:r w:rsidR="004A4F45" w:rsidRPr="00F04A09">
        <w:rPr>
          <w:rFonts w:ascii="Times New Roman" w:eastAsia="Times New Roman" w:hAnsi="Times New Roman" w:cs="Times New Roman"/>
          <w:b/>
          <w:bCs/>
          <w:sz w:val="24"/>
          <w:szCs w:val="24"/>
        </w:rPr>
        <w:t>lich ungeeignet</w:t>
      </w:r>
      <w:r w:rsidR="0050227C">
        <w:rPr>
          <w:rFonts w:ascii="Times New Roman" w:eastAsia="Times New Roman" w:hAnsi="Times New Roman" w:cs="Times New Roman"/>
          <w:sz w:val="24"/>
          <w:szCs w:val="24"/>
        </w:rPr>
        <w:t>,</w:t>
      </w:r>
      <w:r w:rsidR="004A4F45">
        <w:rPr>
          <w:rFonts w:ascii="Times New Roman" w:eastAsia="Times New Roman" w:hAnsi="Times New Roman" w:cs="Times New Roman"/>
          <w:sz w:val="24"/>
          <w:szCs w:val="24"/>
        </w:rPr>
        <w:t xml:space="preserve"> </w:t>
      </w:r>
      <w:r w:rsidR="0050227C">
        <w:rPr>
          <w:rFonts w:ascii="Times New Roman" w:eastAsia="Times New Roman" w:hAnsi="Times New Roman" w:cs="Times New Roman"/>
          <w:sz w:val="24"/>
          <w:szCs w:val="24"/>
        </w:rPr>
        <w:t>d</w:t>
      </w:r>
      <w:r w:rsidR="004A4F45">
        <w:rPr>
          <w:rFonts w:ascii="Times New Roman" w:eastAsia="Times New Roman" w:hAnsi="Times New Roman" w:cs="Times New Roman"/>
          <w:sz w:val="24"/>
          <w:szCs w:val="24"/>
        </w:rPr>
        <w:t>enn mangels standardi</w:t>
      </w:r>
      <w:r w:rsidR="00705BA6">
        <w:rPr>
          <w:rFonts w:ascii="Times New Roman" w:eastAsia="Times New Roman" w:hAnsi="Times New Roman" w:cs="Times New Roman"/>
          <w:sz w:val="24"/>
          <w:szCs w:val="24"/>
        </w:rPr>
        <w:softHyphen/>
      </w:r>
      <w:r w:rsidR="004A4F45">
        <w:rPr>
          <w:rFonts w:ascii="Times New Roman" w:eastAsia="Times New Roman" w:hAnsi="Times New Roman" w:cs="Times New Roman"/>
          <w:sz w:val="24"/>
          <w:szCs w:val="24"/>
        </w:rPr>
        <w:t xml:space="preserve">sierter Methoden zur Bestimmung der spezifischen Oberfläche in der von der CLP-VO für metallisches Kupfer vorgegebenen Größe, </w:t>
      </w:r>
      <w:r w:rsidR="00705BA6" w:rsidRPr="00B72895">
        <w:rPr>
          <w:rFonts w:ascii="Times New Roman" w:eastAsia="Times New Roman" w:hAnsi="Times New Roman" w:cs="Times New Roman"/>
          <w:b/>
          <w:bCs/>
          <w:sz w:val="24"/>
          <w:szCs w:val="24"/>
        </w:rPr>
        <w:t xml:space="preserve">kann die relevante Einstufung nicht </w:t>
      </w:r>
      <w:r w:rsidR="00433203">
        <w:rPr>
          <w:rFonts w:ascii="Times New Roman" w:eastAsia="Times New Roman" w:hAnsi="Times New Roman" w:cs="Times New Roman"/>
          <w:b/>
          <w:bCs/>
          <w:sz w:val="24"/>
          <w:szCs w:val="24"/>
        </w:rPr>
        <w:t xml:space="preserve">praxistauglich </w:t>
      </w:r>
      <w:r w:rsidR="00705BA6" w:rsidRPr="00B72895">
        <w:rPr>
          <w:rFonts w:ascii="Times New Roman" w:eastAsia="Times New Roman" w:hAnsi="Times New Roman" w:cs="Times New Roman"/>
          <w:b/>
          <w:bCs/>
          <w:sz w:val="24"/>
          <w:szCs w:val="24"/>
        </w:rPr>
        <w:t>vollzogen werden</w:t>
      </w:r>
      <w:r w:rsidR="00705BA6">
        <w:rPr>
          <w:rFonts w:ascii="Times New Roman" w:eastAsia="Times New Roman" w:hAnsi="Times New Roman" w:cs="Times New Roman"/>
          <w:sz w:val="24"/>
          <w:szCs w:val="24"/>
        </w:rPr>
        <w:t xml:space="preserve">. </w:t>
      </w:r>
    </w:p>
    <w:p w14:paraId="204ADB0A" w14:textId="77777777" w:rsidR="001E0BF5" w:rsidRDefault="001E0BF5" w:rsidP="00BF2BF7">
      <w:pPr>
        <w:rPr>
          <w:rFonts w:ascii="Times New Roman" w:eastAsia="Times New Roman" w:hAnsi="Times New Roman" w:cs="Times New Roman"/>
          <w:b/>
          <w:bCs/>
          <w:sz w:val="24"/>
          <w:szCs w:val="24"/>
        </w:rPr>
      </w:pPr>
    </w:p>
    <w:p w14:paraId="369895C5" w14:textId="38D706AC" w:rsidR="0050227C" w:rsidRDefault="0050227C" w:rsidP="004A610C">
      <w:pPr>
        <w:pStyle w:val="Listenabsatz"/>
        <w:numPr>
          <w:ilvl w:val="0"/>
          <w:numId w:val="23"/>
        </w:numPr>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Zwischenergebnis</w:t>
      </w:r>
    </w:p>
    <w:p w14:paraId="3A892B23" w14:textId="77777777" w:rsidR="00C100D4" w:rsidRDefault="0050227C" w:rsidP="004A610C">
      <w:pPr>
        <w:jc w:val="both"/>
        <w:rPr>
          <w:rFonts w:ascii="Times New Roman" w:eastAsia="Times New Roman" w:hAnsi="Times New Roman" w:cs="Times New Roman"/>
          <w:sz w:val="24"/>
          <w:szCs w:val="24"/>
        </w:rPr>
      </w:pPr>
      <w:commentRangeStart w:id="0"/>
      <w:r w:rsidRPr="00697E71">
        <w:rPr>
          <w:rFonts w:ascii="Times New Roman" w:eastAsia="Times New Roman" w:hAnsi="Times New Roman" w:cs="Times New Roman"/>
          <w:sz w:val="24"/>
          <w:szCs w:val="24"/>
        </w:rPr>
        <w:t xml:space="preserve">Aufgrund der </w:t>
      </w:r>
      <w:r>
        <w:rPr>
          <w:rFonts w:ascii="Times New Roman" w:eastAsia="Times New Roman" w:hAnsi="Times New Roman" w:cs="Times New Roman"/>
          <w:sz w:val="24"/>
          <w:szCs w:val="24"/>
        </w:rPr>
        <w:t>dargestellten</w:t>
      </w:r>
      <w:r w:rsidRPr="00697E71">
        <w:rPr>
          <w:rFonts w:ascii="Times New Roman" w:eastAsia="Times New Roman" w:hAnsi="Times New Roman" w:cs="Times New Roman"/>
          <w:sz w:val="24"/>
          <w:szCs w:val="24"/>
        </w:rPr>
        <w:t xml:space="preserve"> Vollzugsprobleme des Einstufungskriteriums für metallisches Kupfer mit einem spezifischen Oberflächenkriterium im Rahmen der CLP-VO </w:t>
      </w:r>
      <w:r>
        <w:rPr>
          <w:rFonts w:ascii="Times New Roman" w:eastAsia="Times New Roman" w:hAnsi="Times New Roman" w:cs="Times New Roman"/>
          <w:sz w:val="24"/>
          <w:szCs w:val="24"/>
        </w:rPr>
        <w:t>unterliegt dieses Kriterium erheblichen rechtlichen Bedenken im Hinblick auf die Grundsätze der Rechts</w:t>
      </w:r>
      <w:r w:rsidR="00C100D4">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 xml:space="preserve">sicherheit und der Verhältnismäßigkeit. </w:t>
      </w:r>
    </w:p>
    <w:p w14:paraId="4312AF92" w14:textId="5B39AA15" w:rsidR="0050227C" w:rsidRPr="0050227C" w:rsidRDefault="0050227C" w:rsidP="004A61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Um einen insoweit EU-rechtskonformen Vollzug zu gewährleisten, müssen</w:t>
      </w:r>
      <w:r w:rsidRPr="00697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zumindest</w:t>
      </w:r>
      <w:r w:rsidRPr="00697E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97E71">
        <w:rPr>
          <w:rFonts w:ascii="Times New Roman" w:eastAsia="Times New Roman" w:hAnsi="Times New Roman" w:cs="Times New Roman"/>
          <w:sz w:val="24"/>
          <w:szCs w:val="24"/>
        </w:rPr>
        <w:t xml:space="preserve">von dem </w:t>
      </w:r>
      <w:r>
        <w:rPr>
          <w:rFonts w:ascii="Times New Roman" w:eastAsia="Times New Roman" w:hAnsi="Times New Roman" w:cs="Times New Roman"/>
          <w:sz w:val="24"/>
          <w:szCs w:val="24"/>
        </w:rPr>
        <w:t>T</w:t>
      </w:r>
      <w:r w:rsidRPr="00697E71">
        <w:rPr>
          <w:rFonts w:ascii="Times New Roman" w:eastAsia="Times New Roman" w:hAnsi="Times New Roman" w:cs="Times New Roman"/>
          <w:sz w:val="24"/>
          <w:szCs w:val="24"/>
        </w:rPr>
        <w:t xml:space="preserve">echnischen Leitfaden </w:t>
      </w:r>
      <w:r>
        <w:rPr>
          <w:rFonts w:ascii="Times New Roman" w:eastAsia="Times New Roman" w:hAnsi="Times New Roman" w:cs="Times New Roman"/>
          <w:sz w:val="24"/>
          <w:szCs w:val="24"/>
        </w:rPr>
        <w:t xml:space="preserve">ggf. </w:t>
      </w:r>
      <w:r w:rsidRPr="00697E71">
        <w:rPr>
          <w:rFonts w:ascii="Times New Roman" w:eastAsia="Times New Roman" w:hAnsi="Times New Roman" w:cs="Times New Roman"/>
          <w:sz w:val="24"/>
          <w:szCs w:val="24"/>
        </w:rPr>
        <w:t>abweichende</w:t>
      </w:r>
      <w:r>
        <w:rPr>
          <w:rFonts w:ascii="Times New Roman" w:eastAsia="Times New Roman" w:hAnsi="Times New Roman" w:cs="Times New Roman"/>
          <w:sz w:val="24"/>
          <w:szCs w:val="24"/>
        </w:rPr>
        <w:t>)</w:t>
      </w:r>
      <w:r w:rsidRPr="00697E71">
        <w:rPr>
          <w:rFonts w:ascii="Times New Roman" w:eastAsia="Times New Roman" w:hAnsi="Times New Roman" w:cs="Times New Roman"/>
          <w:sz w:val="24"/>
          <w:szCs w:val="24"/>
        </w:rPr>
        <w:t xml:space="preserve"> rechts- und vollzugssichere Auslegungskriterien erarbeitet werden, mit denen in Konkretisierung der AVV</w:t>
      </w:r>
      <w:r w:rsidR="004F09AC">
        <w:rPr>
          <w:rFonts w:ascii="Times New Roman" w:eastAsia="Times New Roman" w:hAnsi="Times New Roman" w:cs="Times New Roman"/>
          <w:sz w:val="24"/>
          <w:szCs w:val="24"/>
        </w:rPr>
        <w:t xml:space="preserve"> und der AbfallRRL</w:t>
      </w:r>
      <w:r w:rsidRPr="00697E71">
        <w:rPr>
          <w:rFonts w:ascii="Times New Roman" w:eastAsia="Times New Roman" w:hAnsi="Times New Roman" w:cs="Times New Roman"/>
          <w:sz w:val="24"/>
          <w:szCs w:val="24"/>
        </w:rPr>
        <w:t xml:space="preserve"> eine praxistaugliche </w:t>
      </w:r>
      <w:r w:rsidR="004F09AC">
        <w:rPr>
          <w:rFonts w:ascii="Times New Roman" w:eastAsia="Times New Roman" w:hAnsi="Times New Roman" w:cs="Times New Roman"/>
          <w:sz w:val="24"/>
          <w:szCs w:val="24"/>
        </w:rPr>
        <w:t>(</w:t>
      </w:r>
      <w:r w:rsidRPr="00697E71">
        <w:rPr>
          <w:rFonts w:ascii="Times New Roman" w:eastAsia="Times New Roman" w:hAnsi="Times New Roman" w:cs="Times New Roman"/>
          <w:sz w:val="24"/>
          <w:szCs w:val="24"/>
        </w:rPr>
        <w:t>Untersuchungs- und</w:t>
      </w:r>
      <w:r w:rsidR="004F09AC">
        <w:rPr>
          <w:rFonts w:ascii="Times New Roman" w:eastAsia="Times New Roman" w:hAnsi="Times New Roman" w:cs="Times New Roman"/>
          <w:sz w:val="24"/>
          <w:szCs w:val="24"/>
        </w:rPr>
        <w:t>)</w:t>
      </w:r>
      <w:r w:rsidRPr="00697E71">
        <w:rPr>
          <w:rFonts w:ascii="Times New Roman" w:eastAsia="Times New Roman" w:hAnsi="Times New Roman" w:cs="Times New Roman"/>
          <w:sz w:val="24"/>
          <w:szCs w:val="24"/>
        </w:rPr>
        <w:t xml:space="preserve"> Bewertungsmethodik für metallisches Kupfer im Sinne der CLP-VO festgelegt wird.</w:t>
      </w:r>
      <w:commentRangeEnd w:id="0"/>
      <w:r w:rsidR="00174C34" w:rsidRPr="0050227C">
        <w:rPr>
          <w:rStyle w:val="Kommentarzeichen"/>
          <w:rFonts w:ascii="Times New Roman" w:eastAsia="Times New Roman" w:hAnsi="Times New Roman" w:cs="Times New Roman"/>
          <w:sz w:val="24"/>
          <w:szCs w:val="24"/>
        </w:rPr>
        <w:commentReference w:id="0"/>
      </w:r>
    </w:p>
    <w:p w14:paraId="6FD6A511" w14:textId="77777777" w:rsidR="0050227C" w:rsidRDefault="0050227C" w:rsidP="00BF2BF7">
      <w:pPr>
        <w:rPr>
          <w:rFonts w:ascii="Times New Roman" w:eastAsia="Times New Roman" w:hAnsi="Times New Roman" w:cs="Times New Roman"/>
          <w:b/>
          <w:bCs/>
          <w:sz w:val="24"/>
          <w:szCs w:val="24"/>
        </w:rPr>
      </w:pPr>
    </w:p>
    <w:p w14:paraId="06B04706" w14:textId="1DA7593A" w:rsidR="00B83B02" w:rsidRPr="00B83B02" w:rsidRDefault="00B83B02" w:rsidP="00CB1E57">
      <w:pPr>
        <w:pStyle w:val="Listenabsatz"/>
        <w:numPr>
          <w:ilvl w:val="0"/>
          <w:numId w:val="20"/>
        </w:numPr>
        <w:jc w:val="both"/>
        <w:outlineLvl w:val="1"/>
        <w:rPr>
          <w:rFonts w:ascii="Times New Roman" w:eastAsia="Times New Roman" w:hAnsi="Times New Roman" w:cs="Times New Roman"/>
          <w:b/>
          <w:bCs/>
          <w:sz w:val="24"/>
          <w:szCs w:val="24"/>
        </w:rPr>
      </w:pPr>
      <w:r w:rsidRPr="00B83B02">
        <w:rPr>
          <w:rFonts w:ascii="Times New Roman" w:eastAsia="Times New Roman" w:hAnsi="Times New Roman" w:cs="Times New Roman"/>
          <w:b/>
          <w:bCs/>
          <w:sz w:val="24"/>
          <w:szCs w:val="24"/>
        </w:rPr>
        <w:t>Genehmigungsrechtliche Konsequenzen</w:t>
      </w:r>
      <w:r w:rsidR="0050227C">
        <w:rPr>
          <w:rFonts w:ascii="Times New Roman" w:eastAsia="Times New Roman" w:hAnsi="Times New Roman" w:cs="Times New Roman"/>
          <w:b/>
          <w:bCs/>
          <w:sz w:val="24"/>
          <w:szCs w:val="24"/>
        </w:rPr>
        <w:t xml:space="preserve"> einer Einstufung von HMV-Schlacke und NE-</w:t>
      </w:r>
      <w:r w:rsidR="00CB1E57">
        <w:rPr>
          <w:rFonts w:ascii="Times New Roman" w:eastAsia="Times New Roman" w:hAnsi="Times New Roman" w:cs="Times New Roman"/>
          <w:b/>
          <w:bCs/>
          <w:sz w:val="24"/>
          <w:szCs w:val="24"/>
        </w:rPr>
        <w:softHyphen/>
      </w:r>
      <w:r w:rsidR="0050227C">
        <w:rPr>
          <w:rFonts w:ascii="Times New Roman" w:eastAsia="Times New Roman" w:hAnsi="Times New Roman" w:cs="Times New Roman"/>
          <w:b/>
          <w:bCs/>
          <w:sz w:val="24"/>
          <w:szCs w:val="24"/>
        </w:rPr>
        <w:t>Kon</w:t>
      </w:r>
      <w:r w:rsidR="00CB1E57">
        <w:rPr>
          <w:rFonts w:ascii="Times New Roman" w:eastAsia="Times New Roman" w:hAnsi="Times New Roman" w:cs="Times New Roman"/>
          <w:b/>
          <w:bCs/>
          <w:sz w:val="24"/>
          <w:szCs w:val="24"/>
        </w:rPr>
        <w:softHyphen/>
      </w:r>
      <w:r w:rsidR="0050227C">
        <w:rPr>
          <w:rFonts w:ascii="Times New Roman" w:eastAsia="Times New Roman" w:hAnsi="Times New Roman" w:cs="Times New Roman"/>
          <w:b/>
          <w:bCs/>
          <w:sz w:val="24"/>
          <w:szCs w:val="24"/>
        </w:rPr>
        <w:t>zentraten als gefährlich</w:t>
      </w:r>
    </w:p>
    <w:p w14:paraId="3A9D2F60" w14:textId="5D39C124" w:rsidR="00B83B02" w:rsidRDefault="00492784" w:rsidP="00227D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Eine Einstufung von HMV-Schlacke und NE-Konzentraten als gefährlich hätte </w:t>
      </w:r>
      <w:r w:rsidR="00ED38BA">
        <w:rPr>
          <w:rFonts w:ascii="Times New Roman" w:eastAsia="Times New Roman" w:hAnsi="Times New Roman" w:cs="Times New Roman"/>
          <w:sz w:val="24"/>
          <w:szCs w:val="24"/>
        </w:rPr>
        <w:t>umfangreiche</w:t>
      </w:r>
      <w:r>
        <w:rPr>
          <w:rFonts w:ascii="Times New Roman" w:eastAsia="Times New Roman" w:hAnsi="Times New Roman" w:cs="Times New Roman"/>
          <w:sz w:val="24"/>
          <w:szCs w:val="24"/>
        </w:rPr>
        <w:t xml:space="preserve"> Konse</w:t>
      </w:r>
      <w:r>
        <w:rPr>
          <w:rFonts w:ascii="Times New Roman" w:eastAsia="Times New Roman" w:hAnsi="Times New Roman" w:cs="Times New Roman"/>
          <w:sz w:val="24"/>
          <w:szCs w:val="24"/>
        </w:rPr>
        <w:softHyphen/>
        <w:t xml:space="preserve">quenzen für immissionsschutzrechtliche Genehmigungsverfahren </w:t>
      </w:r>
      <w:r w:rsidR="00936D39">
        <w:rPr>
          <w:rFonts w:ascii="Times New Roman" w:eastAsia="Times New Roman" w:hAnsi="Times New Roman" w:cs="Times New Roman"/>
          <w:sz w:val="24"/>
          <w:szCs w:val="24"/>
        </w:rPr>
        <w:t xml:space="preserve">(hierzu Ziff. 1.) </w:t>
      </w:r>
      <w:r>
        <w:rPr>
          <w:rFonts w:ascii="Times New Roman" w:eastAsia="Times New Roman" w:hAnsi="Times New Roman" w:cs="Times New Roman"/>
          <w:sz w:val="24"/>
          <w:szCs w:val="24"/>
        </w:rPr>
        <w:t>und beste</w:t>
      </w:r>
      <w:r>
        <w:rPr>
          <w:rFonts w:ascii="Times New Roman" w:eastAsia="Times New Roman" w:hAnsi="Times New Roman" w:cs="Times New Roman"/>
          <w:sz w:val="24"/>
          <w:szCs w:val="24"/>
        </w:rPr>
        <w:softHyphen/>
        <w:t xml:space="preserve">hende </w:t>
      </w:r>
      <w:r w:rsidR="00803C3B">
        <w:rPr>
          <w:rFonts w:ascii="Times New Roman" w:eastAsia="Times New Roman" w:hAnsi="Times New Roman" w:cs="Times New Roman"/>
          <w:sz w:val="24"/>
          <w:szCs w:val="24"/>
        </w:rPr>
        <w:t>Anlagen</w:t>
      </w:r>
      <w:r w:rsidR="00936D39">
        <w:rPr>
          <w:rFonts w:ascii="Times New Roman" w:eastAsia="Times New Roman" w:hAnsi="Times New Roman" w:cs="Times New Roman"/>
          <w:sz w:val="24"/>
          <w:szCs w:val="24"/>
        </w:rPr>
        <w:t xml:space="preserve"> (hierzu Ziff. 2.)</w:t>
      </w:r>
      <w:r>
        <w:rPr>
          <w:rFonts w:ascii="Times New Roman" w:eastAsia="Times New Roman" w:hAnsi="Times New Roman" w:cs="Times New Roman"/>
          <w:sz w:val="24"/>
          <w:szCs w:val="24"/>
        </w:rPr>
        <w:t>. Betroffen wären sowohl Abfall</w:t>
      </w:r>
      <w:r w:rsidR="00936D39">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behand</w:t>
      </w:r>
      <w:r w:rsidR="00ED38BA">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lungs</w:t>
      </w:r>
      <w:r w:rsidR="00654B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als auch Aufbe</w:t>
      </w:r>
      <w:r>
        <w:rPr>
          <w:rFonts w:ascii="Times New Roman" w:eastAsia="Times New Roman" w:hAnsi="Times New Roman" w:cs="Times New Roman"/>
          <w:sz w:val="24"/>
          <w:szCs w:val="24"/>
        </w:rPr>
        <w:softHyphen/>
        <w:t>reitungs- un</w:t>
      </w:r>
      <w:r w:rsidR="0030203B">
        <w:rPr>
          <w:rFonts w:ascii="Times New Roman" w:eastAsia="Times New Roman" w:hAnsi="Times New Roman" w:cs="Times New Roman"/>
          <w:sz w:val="24"/>
          <w:szCs w:val="24"/>
        </w:rPr>
        <w:t>d Verwertungs</w:t>
      </w:r>
      <w:r>
        <w:rPr>
          <w:rFonts w:ascii="Times New Roman" w:eastAsia="Times New Roman" w:hAnsi="Times New Roman" w:cs="Times New Roman"/>
          <w:sz w:val="24"/>
          <w:szCs w:val="24"/>
        </w:rPr>
        <w:t>anlagen. Im Einzelnen:</w:t>
      </w:r>
    </w:p>
    <w:p w14:paraId="66AE7929" w14:textId="77777777" w:rsidR="00272A1D" w:rsidRDefault="00272A1D" w:rsidP="00227DDB">
      <w:pPr>
        <w:jc w:val="both"/>
        <w:rPr>
          <w:rFonts w:ascii="Times New Roman" w:eastAsia="Times New Roman" w:hAnsi="Times New Roman" w:cs="Times New Roman"/>
          <w:sz w:val="24"/>
          <w:szCs w:val="24"/>
        </w:rPr>
      </w:pPr>
    </w:p>
    <w:p w14:paraId="73EE07F5" w14:textId="6D93E15E" w:rsidR="00936D39" w:rsidRPr="00936D39" w:rsidRDefault="00936D39" w:rsidP="00ED7116">
      <w:pPr>
        <w:pStyle w:val="Listenabsatz"/>
        <w:numPr>
          <w:ilvl w:val="0"/>
          <w:numId w:val="22"/>
        </w:numPr>
        <w:jc w:val="both"/>
        <w:outlineLvl w:val="2"/>
        <w:rPr>
          <w:rFonts w:ascii="Times New Roman" w:eastAsia="Times New Roman" w:hAnsi="Times New Roman" w:cs="Times New Roman"/>
          <w:b/>
          <w:bCs/>
          <w:sz w:val="24"/>
          <w:szCs w:val="24"/>
        </w:rPr>
      </w:pPr>
      <w:r w:rsidRPr="00936D39">
        <w:rPr>
          <w:rFonts w:ascii="Times New Roman" w:eastAsia="Times New Roman" w:hAnsi="Times New Roman" w:cs="Times New Roman"/>
          <w:b/>
          <w:bCs/>
          <w:sz w:val="24"/>
          <w:szCs w:val="24"/>
        </w:rPr>
        <w:t>Konsequenzen für Genehmigungsverfahren</w:t>
      </w:r>
    </w:p>
    <w:p w14:paraId="37DEC90F" w14:textId="7EAC89BB" w:rsidR="00227DDB" w:rsidRDefault="00227DDB" w:rsidP="00227DDB">
      <w:pPr>
        <w:jc w:val="both"/>
        <w:rPr>
          <w:rFonts w:ascii="Times New Roman" w:eastAsia="Times New Roman" w:hAnsi="Times New Roman" w:cs="Times New Roman"/>
          <w:sz w:val="24"/>
          <w:szCs w:val="24"/>
        </w:rPr>
      </w:pPr>
      <w:r w:rsidRPr="00496156">
        <w:rPr>
          <w:rFonts w:ascii="Times New Roman" w:eastAsia="Times New Roman" w:hAnsi="Times New Roman" w:cs="Times New Roman"/>
          <w:b/>
          <w:bCs/>
          <w:sz w:val="24"/>
          <w:szCs w:val="24"/>
        </w:rPr>
        <w:t>Abfallbehandlungsanlagen</w:t>
      </w:r>
      <w:r w:rsidR="00936D39" w:rsidRPr="00496156">
        <w:rPr>
          <w:rFonts w:ascii="Times New Roman" w:eastAsia="Times New Roman" w:hAnsi="Times New Roman" w:cs="Times New Roman"/>
          <w:b/>
          <w:bCs/>
          <w:sz w:val="24"/>
          <w:szCs w:val="24"/>
        </w:rPr>
        <w:t xml:space="preserve"> zur thermischen Verwertung</w:t>
      </w:r>
      <w:r w:rsidR="00936D39">
        <w:rPr>
          <w:rFonts w:ascii="Times New Roman" w:eastAsia="Times New Roman" w:hAnsi="Times New Roman" w:cs="Times New Roman"/>
          <w:sz w:val="24"/>
          <w:szCs w:val="24"/>
        </w:rPr>
        <w:t xml:space="preserve"> von (Haus-)Müll sind in der Regel nach Nr. 8.1 und/oder 8.4 der Anlage 1 zur 4. BImSchV immissionsschutzrechtlich genehmi</w:t>
      </w:r>
      <w:r w:rsidR="00936D39">
        <w:rPr>
          <w:rFonts w:ascii="Times New Roman" w:eastAsia="Times New Roman" w:hAnsi="Times New Roman" w:cs="Times New Roman"/>
          <w:sz w:val="24"/>
          <w:szCs w:val="24"/>
        </w:rPr>
        <w:softHyphen/>
        <w:t>gungs</w:t>
      </w:r>
      <w:r w:rsidR="00936D39">
        <w:rPr>
          <w:rFonts w:ascii="Times New Roman" w:eastAsia="Times New Roman" w:hAnsi="Times New Roman" w:cs="Times New Roman"/>
          <w:sz w:val="24"/>
          <w:szCs w:val="24"/>
        </w:rPr>
        <w:softHyphen/>
        <w:t xml:space="preserve">bedürftig. Auch nach einer möglicherweise veränderten Einstufung von HMV-Schlacke als gefährlicher Abfall, ändert sich an </w:t>
      </w:r>
      <w:r w:rsidR="00496156">
        <w:rPr>
          <w:rFonts w:ascii="Times New Roman" w:eastAsia="Times New Roman" w:hAnsi="Times New Roman" w:cs="Times New Roman"/>
          <w:sz w:val="24"/>
          <w:szCs w:val="24"/>
        </w:rPr>
        <w:t>dieser</w:t>
      </w:r>
      <w:r w:rsidR="00936D39">
        <w:rPr>
          <w:rFonts w:ascii="Times New Roman" w:eastAsia="Times New Roman" w:hAnsi="Times New Roman" w:cs="Times New Roman"/>
          <w:sz w:val="24"/>
          <w:szCs w:val="24"/>
        </w:rPr>
        <w:t xml:space="preserve"> Zuordnung nichts, weil die vorstehenden Nummern</w:t>
      </w:r>
      <w:r w:rsidR="0060201B">
        <w:rPr>
          <w:rFonts w:ascii="Times New Roman" w:eastAsia="Times New Roman" w:hAnsi="Times New Roman" w:cs="Times New Roman"/>
          <w:sz w:val="24"/>
          <w:szCs w:val="24"/>
        </w:rPr>
        <w:t xml:space="preserve"> der 4. BImSchV</w:t>
      </w:r>
      <w:r w:rsidR="00936D39">
        <w:rPr>
          <w:rFonts w:ascii="Times New Roman" w:eastAsia="Times New Roman" w:hAnsi="Times New Roman" w:cs="Times New Roman"/>
          <w:sz w:val="24"/>
          <w:szCs w:val="24"/>
        </w:rPr>
        <w:t xml:space="preserve"> auf den Durchsatz abstellen.</w:t>
      </w:r>
    </w:p>
    <w:p w14:paraId="61112437" w14:textId="4A224218" w:rsidR="00936D39" w:rsidRDefault="00936D39" w:rsidP="00227D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 zeitweilige Lagerung der HMV-Schlacke bei den Abfallbehandlungsanlagen ist auch zukünftig nicht nach Nr. 8.12 Anlage 1 der 4. BImSchV genehmigungspflichtig</w:t>
      </w:r>
      <w:r w:rsidR="00272A1D">
        <w:rPr>
          <w:rFonts w:ascii="Times New Roman" w:eastAsia="Times New Roman" w:hAnsi="Times New Roman" w:cs="Times New Roman"/>
          <w:sz w:val="24"/>
          <w:szCs w:val="24"/>
        </w:rPr>
        <w:t>, weil die zeitweilige Lagerung bis zum Einsammeln auf dem Gelände der Entstehung der Abfälle vom Anwendungsbereich ausgenommen und im Übrigen in der Regel notwendiger Verfahrens</w:t>
      </w:r>
      <w:r w:rsidR="0050227C">
        <w:rPr>
          <w:rFonts w:ascii="Times New Roman" w:eastAsia="Times New Roman" w:hAnsi="Times New Roman" w:cs="Times New Roman"/>
          <w:sz w:val="24"/>
          <w:szCs w:val="24"/>
        </w:rPr>
        <w:softHyphen/>
      </w:r>
      <w:r w:rsidR="00272A1D">
        <w:rPr>
          <w:rFonts w:ascii="Times New Roman" w:eastAsia="Times New Roman" w:hAnsi="Times New Roman" w:cs="Times New Roman"/>
          <w:sz w:val="24"/>
          <w:szCs w:val="24"/>
        </w:rPr>
        <w:t xml:space="preserve">bestandteil ist (§ 1 Abs. 2 Nr. 1 der 4. BImSchV; s. auch </w:t>
      </w:r>
      <w:r w:rsidR="00272A1D" w:rsidRPr="00272A1D">
        <w:rPr>
          <w:rFonts w:ascii="Times New Roman" w:eastAsia="Times New Roman" w:hAnsi="Times New Roman" w:cs="Times New Roman"/>
          <w:sz w:val="24"/>
          <w:szCs w:val="24"/>
        </w:rPr>
        <w:t xml:space="preserve">Feldhaus in: </w:t>
      </w:r>
      <w:r w:rsidR="00272A1D">
        <w:rPr>
          <w:rFonts w:ascii="Times New Roman" w:eastAsia="Times New Roman" w:hAnsi="Times New Roman" w:cs="Times New Roman"/>
          <w:sz w:val="24"/>
          <w:szCs w:val="24"/>
        </w:rPr>
        <w:t>BImSchG-Kommentar,</w:t>
      </w:r>
      <w:r w:rsidR="00272A1D" w:rsidRPr="00272A1D">
        <w:rPr>
          <w:rFonts w:ascii="Times New Roman" w:eastAsia="Times New Roman" w:hAnsi="Times New Roman" w:cs="Times New Roman"/>
          <w:sz w:val="24"/>
          <w:szCs w:val="24"/>
        </w:rPr>
        <w:t xml:space="preserve"> Zu 8 Lagerung und Behandlung von Abfällen</w:t>
      </w:r>
      <w:r w:rsidR="00272A1D">
        <w:rPr>
          <w:rFonts w:ascii="Times New Roman" w:eastAsia="Times New Roman" w:hAnsi="Times New Roman" w:cs="Times New Roman"/>
          <w:sz w:val="24"/>
          <w:szCs w:val="24"/>
        </w:rPr>
        <w:t xml:space="preserve">, Rn. 5). </w:t>
      </w:r>
    </w:p>
    <w:p w14:paraId="4B27CDC2" w14:textId="6DB02D83" w:rsidR="00272A1D" w:rsidRDefault="00272A1D" w:rsidP="00227D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Allerdings </w:t>
      </w:r>
      <w:r w:rsidR="00496156">
        <w:rPr>
          <w:rFonts w:ascii="Times New Roman" w:eastAsia="Times New Roman" w:hAnsi="Times New Roman" w:cs="Times New Roman"/>
          <w:sz w:val="24"/>
          <w:szCs w:val="24"/>
        </w:rPr>
        <w:t xml:space="preserve">wäre die </w:t>
      </w:r>
      <w:r w:rsidR="00496156" w:rsidRPr="00496156">
        <w:rPr>
          <w:rFonts w:ascii="Times New Roman" w:eastAsia="Times New Roman" w:hAnsi="Times New Roman" w:cs="Times New Roman"/>
          <w:b/>
          <w:bCs/>
          <w:sz w:val="24"/>
          <w:szCs w:val="24"/>
        </w:rPr>
        <w:t>Lagerung von HMV-Schlacke</w:t>
      </w:r>
      <w:r w:rsidR="00496156">
        <w:rPr>
          <w:rFonts w:ascii="Times New Roman" w:eastAsia="Times New Roman" w:hAnsi="Times New Roman" w:cs="Times New Roman"/>
          <w:sz w:val="24"/>
          <w:szCs w:val="24"/>
        </w:rPr>
        <w:t xml:space="preserve"> über einen Zeitraum von mehr als einem Jahr mit einer Aufnahmekapazität von weniger als 10 Tonnen je Tag und einer Gesamt</w:t>
      </w:r>
      <w:r w:rsidR="0060201B">
        <w:rPr>
          <w:rFonts w:ascii="Times New Roman" w:eastAsia="Times New Roman" w:hAnsi="Times New Roman" w:cs="Times New Roman"/>
          <w:sz w:val="24"/>
          <w:szCs w:val="24"/>
        </w:rPr>
        <w:softHyphen/>
      </w:r>
      <w:r w:rsidR="00496156">
        <w:rPr>
          <w:rFonts w:ascii="Times New Roman" w:eastAsia="Times New Roman" w:hAnsi="Times New Roman" w:cs="Times New Roman"/>
          <w:sz w:val="24"/>
          <w:szCs w:val="24"/>
        </w:rPr>
        <w:t xml:space="preserve">lagerkapazität von weniger als 25 000 Tonnen </w:t>
      </w:r>
      <w:r w:rsidR="00152FBC">
        <w:rPr>
          <w:rFonts w:ascii="Times New Roman" w:eastAsia="Times New Roman" w:hAnsi="Times New Roman" w:cs="Times New Roman"/>
          <w:sz w:val="24"/>
          <w:szCs w:val="24"/>
        </w:rPr>
        <w:t xml:space="preserve">künftig </w:t>
      </w:r>
      <w:r w:rsidR="00496156">
        <w:rPr>
          <w:rFonts w:ascii="Times New Roman" w:eastAsia="Times New Roman" w:hAnsi="Times New Roman" w:cs="Times New Roman"/>
          <w:sz w:val="24"/>
          <w:szCs w:val="24"/>
        </w:rPr>
        <w:t>voraussichtlich im förmlichen Verfahren immissionsschutzrechtlich genehmigungspflichtig (Nr. 8.14.3.1 der Anlage 1 der 4. BImSchV).</w:t>
      </w:r>
    </w:p>
    <w:p w14:paraId="4950ED3F" w14:textId="38B76E6E" w:rsidR="00496156" w:rsidRDefault="00496156" w:rsidP="00227D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Auch </w:t>
      </w:r>
      <w:r w:rsidRPr="00496156">
        <w:rPr>
          <w:rFonts w:ascii="Times New Roman" w:eastAsia="Times New Roman" w:hAnsi="Times New Roman" w:cs="Times New Roman"/>
          <w:b/>
          <w:bCs/>
          <w:sz w:val="24"/>
          <w:szCs w:val="24"/>
        </w:rPr>
        <w:t>Anlagen zum Umschlagen von HMV-Schlacke</w:t>
      </w:r>
      <w:r>
        <w:rPr>
          <w:rFonts w:ascii="Times New Roman" w:eastAsia="Times New Roman" w:hAnsi="Times New Roman" w:cs="Times New Roman"/>
          <w:sz w:val="24"/>
          <w:szCs w:val="24"/>
        </w:rPr>
        <w:t xml:space="preserve"> mit einer Kapazität von 10 Tonnen oder mehr wären künftig immissionsschutzrechtlich genehmigungspflichtig (Nr. 8.15.1 Anlage 1 der 4. BImSchV).</w:t>
      </w:r>
    </w:p>
    <w:p w14:paraId="78C6F984" w14:textId="20878607" w:rsidR="00900C4C" w:rsidRDefault="00227DDB" w:rsidP="00227DDB">
      <w:pPr>
        <w:jc w:val="both"/>
        <w:rPr>
          <w:rFonts w:ascii="Times New Roman" w:eastAsia="Times New Roman" w:hAnsi="Times New Roman" w:cs="Times New Roman"/>
          <w:sz w:val="24"/>
          <w:szCs w:val="24"/>
        </w:rPr>
      </w:pPr>
      <w:r w:rsidRPr="00900C4C">
        <w:rPr>
          <w:rFonts w:ascii="Times New Roman" w:eastAsia="Times New Roman" w:hAnsi="Times New Roman" w:cs="Times New Roman"/>
          <w:b/>
          <w:bCs/>
          <w:sz w:val="24"/>
          <w:szCs w:val="24"/>
        </w:rPr>
        <w:t xml:space="preserve">Schlacken-Aufbereitungsanlagen </w:t>
      </w:r>
      <w:r w:rsidR="00874313">
        <w:rPr>
          <w:rFonts w:ascii="Times New Roman" w:eastAsia="Times New Roman" w:hAnsi="Times New Roman" w:cs="Times New Roman"/>
          <w:sz w:val="24"/>
          <w:szCs w:val="24"/>
        </w:rPr>
        <w:t>mit einem Durchsatz von nicht gefährlichen Abfällen von 50 Tonnen oder mehr je Tag, k</w:t>
      </w:r>
      <w:r w:rsidR="00072A1C">
        <w:rPr>
          <w:rFonts w:ascii="Times New Roman" w:eastAsia="Times New Roman" w:hAnsi="Times New Roman" w:cs="Times New Roman"/>
          <w:sz w:val="24"/>
          <w:szCs w:val="24"/>
        </w:rPr>
        <w:t>önnen</w:t>
      </w:r>
      <w:r w:rsidR="00936D39">
        <w:rPr>
          <w:rFonts w:ascii="Times New Roman" w:eastAsia="Times New Roman" w:hAnsi="Times New Roman" w:cs="Times New Roman"/>
          <w:sz w:val="24"/>
          <w:szCs w:val="24"/>
        </w:rPr>
        <w:t xml:space="preserve"> </w:t>
      </w:r>
      <w:r w:rsidR="00874313">
        <w:rPr>
          <w:rFonts w:ascii="Times New Roman" w:eastAsia="Times New Roman" w:hAnsi="Times New Roman" w:cs="Times New Roman"/>
          <w:sz w:val="24"/>
          <w:szCs w:val="24"/>
        </w:rPr>
        <w:t xml:space="preserve">bisher </w:t>
      </w:r>
      <w:r>
        <w:rPr>
          <w:rFonts w:ascii="Times New Roman" w:eastAsia="Times New Roman" w:hAnsi="Times New Roman" w:cs="Times New Roman"/>
          <w:sz w:val="24"/>
          <w:szCs w:val="24"/>
        </w:rPr>
        <w:t xml:space="preserve">nach Nr. 8.11.2.3 Anhang 1 der 4. BImSchV </w:t>
      </w:r>
      <w:r w:rsidR="00496156">
        <w:rPr>
          <w:rFonts w:ascii="Times New Roman" w:eastAsia="Times New Roman" w:hAnsi="Times New Roman" w:cs="Times New Roman"/>
          <w:sz w:val="24"/>
          <w:szCs w:val="24"/>
        </w:rPr>
        <w:t xml:space="preserve">im förmlichen Verfahren immissionsschutzrechtlich </w:t>
      </w:r>
      <w:r>
        <w:rPr>
          <w:rFonts w:ascii="Times New Roman" w:eastAsia="Times New Roman" w:hAnsi="Times New Roman" w:cs="Times New Roman"/>
          <w:sz w:val="24"/>
          <w:szCs w:val="24"/>
        </w:rPr>
        <w:t>genehmigungspflichtig</w:t>
      </w:r>
      <w:r w:rsidR="00072A1C">
        <w:rPr>
          <w:rFonts w:ascii="Times New Roman" w:eastAsia="Times New Roman" w:hAnsi="Times New Roman" w:cs="Times New Roman"/>
          <w:sz w:val="24"/>
          <w:szCs w:val="24"/>
        </w:rPr>
        <w:t xml:space="preserve"> sein</w:t>
      </w:r>
      <w:r w:rsidR="00496156">
        <w:rPr>
          <w:rFonts w:ascii="Times New Roman" w:eastAsia="Times New Roman" w:hAnsi="Times New Roman" w:cs="Times New Roman"/>
          <w:sz w:val="24"/>
          <w:szCs w:val="24"/>
        </w:rPr>
        <w:t xml:space="preserve"> und als IED-Anlagen</w:t>
      </w:r>
      <w:r w:rsidR="00072A1C">
        <w:rPr>
          <w:rFonts w:ascii="Times New Roman" w:eastAsia="Times New Roman" w:hAnsi="Times New Roman" w:cs="Times New Roman"/>
          <w:sz w:val="24"/>
          <w:szCs w:val="24"/>
        </w:rPr>
        <w:t xml:space="preserve"> gelten</w:t>
      </w:r>
      <w:r w:rsidR="00496156">
        <w:rPr>
          <w:rFonts w:ascii="Times New Roman" w:eastAsia="Times New Roman" w:hAnsi="Times New Roman" w:cs="Times New Roman"/>
          <w:sz w:val="24"/>
          <w:szCs w:val="24"/>
        </w:rPr>
        <w:t>.</w:t>
      </w:r>
      <w:r w:rsidR="00072A1C">
        <w:rPr>
          <w:rFonts w:ascii="Times New Roman" w:eastAsia="Times New Roman" w:hAnsi="Times New Roman" w:cs="Times New Roman"/>
          <w:sz w:val="24"/>
          <w:szCs w:val="24"/>
        </w:rPr>
        <w:t xml:space="preserve"> Allerdings kommt für </w:t>
      </w:r>
      <w:r w:rsidR="0030203B">
        <w:rPr>
          <w:rFonts w:ascii="Times New Roman" w:eastAsia="Times New Roman" w:hAnsi="Times New Roman" w:cs="Times New Roman"/>
          <w:sz w:val="24"/>
          <w:szCs w:val="24"/>
        </w:rPr>
        <w:t xml:space="preserve">diese </w:t>
      </w:r>
      <w:r w:rsidR="00072A1C">
        <w:rPr>
          <w:rFonts w:ascii="Times New Roman" w:eastAsia="Times New Roman" w:hAnsi="Times New Roman" w:cs="Times New Roman"/>
          <w:sz w:val="24"/>
          <w:szCs w:val="24"/>
        </w:rPr>
        <w:t xml:space="preserve">Anlagen mit einer Durchsatzkapazität </w:t>
      </w:r>
      <w:r w:rsidR="0030203B">
        <w:rPr>
          <w:rFonts w:ascii="Times New Roman" w:eastAsia="Times New Roman" w:hAnsi="Times New Roman" w:cs="Times New Roman"/>
          <w:sz w:val="24"/>
          <w:szCs w:val="24"/>
        </w:rPr>
        <w:t>von 10 Tonnen bis 50 Tonnen pro Tag auch die Durchführung eines vereinfachten Genehmigungs</w:t>
      </w:r>
      <w:r w:rsidR="0030203B">
        <w:rPr>
          <w:rFonts w:ascii="Times New Roman" w:eastAsia="Times New Roman" w:hAnsi="Times New Roman" w:cs="Times New Roman"/>
          <w:sz w:val="24"/>
          <w:szCs w:val="24"/>
        </w:rPr>
        <w:softHyphen/>
        <w:t>verfahrens in Betracht</w:t>
      </w:r>
      <w:r w:rsidR="00174D9C">
        <w:rPr>
          <w:rFonts w:ascii="Times New Roman" w:eastAsia="Times New Roman" w:hAnsi="Times New Roman" w:cs="Times New Roman"/>
          <w:sz w:val="24"/>
          <w:szCs w:val="24"/>
        </w:rPr>
        <w:t xml:space="preserve"> (Nr. 8.11.2.4 Anlage 1 der 4. BImSchV)</w:t>
      </w:r>
      <w:r w:rsidR="0030203B">
        <w:rPr>
          <w:rFonts w:ascii="Times New Roman" w:eastAsia="Times New Roman" w:hAnsi="Times New Roman" w:cs="Times New Roman"/>
          <w:sz w:val="24"/>
          <w:szCs w:val="24"/>
        </w:rPr>
        <w:t>.</w:t>
      </w:r>
      <w:r w:rsidR="00900C4C">
        <w:rPr>
          <w:rFonts w:ascii="Times New Roman" w:eastAsia="Times New Roman" w:hAnsi="Times New Roman" w:cs="Times New Roman"/>
          <w:sz w:val="24"/>
          <w:szCs w:val="24"/>
        </w:rPr>
        <w:t xml:space="preserve"> I</w:t>
      </w:r>
      <w:r w:rsidR="0030203B">
        <w:rPr>
          <w:rFonts w:ascii="Times New Roman" w:eastAsia="Times New Roman" w:hAnsi="Times New Roman" w:cs="Times New Roman"/>
          <w:sz w:val="24"/>
          <w:szCs w:val="24"/>
        </w:rPr>
        <w:t>n diesem Fall führt die</w:t>
      </w:r>
      <w:r w:rsidR="00900C4C">
        <w:rPr>
          <w:rFonts w:ascii="Times New Roman" w:eastAsia="Times New Roman" w:hAnsi="Times New Roman" w:cs="Times New Roman"/>
          <w:sz w:val="24"/>
          <w:szCs w:val="24"/>
        </w:rPr>
        <w:t xml:space="preserve"> veränderte Einstufung von HMV-Schlacke und NE-Konzentrate als gefährliche Abfälle</w:t>
      </w:r>
      <w:r w:rsidR="0030203B">
        <w:rPr>
          <w:rFonts w:ascii="Times New Roman" w:eastAsia="Times New Roman" w:hAnsi="Times New Roman" w:cs="Times New Roman"/>
          <w:sz w:val="24"/>
          <w:szCs w:val="24"/>
        </w:rPr>
        <w:t xml:space="preserve"> zu </w:t>
      </w:r>
      <w:r w:rsidR="0030203B">
        <w:rPr>
          <w:rFonts w:ascii="Times New Roman" w:eastAsia="Times New Roman" w:hAnsi="Times New Roman" w:cs="Times New Roman"/>
          <w:sz w:val="24"/>
          <w:szCs w:val="24"/>
        </w:rPr>
        <w:lastRenderedPageBreak/>
        <w:t xml:space="preserve">einer </w:t>
      </w:r>
      <w:r w:rsidR="0030203B" w:rsidRPr="0030203B">
        <w:rPr>
          <w:rFonts w:ascii="Times New Roman" w:eastAsia="Times New Roman" w:hAnsi="Times New Roman" w:cs="Times New Roman"/>
          <w:b/>
          <w:bCs/>
          <w:sz w:val="24"/>
          <w:szCs w:val="24"/>
        </w:rPr>
        <w:t>deutlichen Verschärfung</w:t>
      </w:r>
      <w:r w:rsidR="00900C4C">
        <w:rPr>
          <w:rFonts w:ascii="Times New Roman" w:eastAsia="Times New Roman" w:hAnsi="Times New Roman" w:cs="Times New Roman"/>
          <w:sz w:val="24"/>
          <w:szCs w:val="24"/>
        </w:rPr>
        <w:t xml:space="preserve">, </w:t>
      </w:r>
      <w:r w:rsidR="0030203B">
        <w:rPr>
          <w:rFonts w:ascii="Times New Roman" w:eastAsia="Times New Roman" w:hAnsi="Times New Roman" w:cs="Times New Roman"/>
          <w:sz w:val="24"/>
          <w:szCs w:val="24"/>
        </w:rPr>
        <w:t>da</w:t>
      </w:r>
      <w:r w:rsidR="00900C4C">
        <w:rPr>
          <w:rFonts w:ascii="Times New Roman" w:eastAsia="Times New Roman" w:hAnsi="Times New Roman" w:cs="Times New Roman"/>
          <w:sz w:val="24"/>
          <w:szCs w:val="24"/>
        </w:rPr>
        <w:t xml:space="preserve"> diese Aufberei</w:t>
      </w:r>
      <w:r w:rsidR="0030203B">
        <w:rPr>
          <w:rFonts w:ascii="Times New Roman" w:eastAsia="Times New Roman" w:hAnsi="Times New Roman" w:cs="Times New Roman"/>
          <w:sz w:val="24"/>
          <w:szCs w:val="24"/>
        </w:rPr>
        <w:softHyphen/>
      </w:r>
      <w:r w:rsidR="00900C4C">
        <w:rPr>
          <w:rFonts w:ascii="Times New Roman" w:eastAsia="Times New Roman" w:hAnsi="Times New Roman" w:cs="Times New Roman"/>
          <w:sz w:val="24"/>
          <w:szCs w:val="24"/>
        </w:rPr>
        <w:t>tungs</w:t>
      </w:r>
      <w:r w:rsidR="0030203B">
        <w:rPr>
          <w:rFonts w:ascii="Times New Roman" w:eastAsia="Times New Roman" w:hAnsi="Times New Roman" w:cs="Times New Roman"/>
          <w:sz w:val="24"/>
          <w:szCs w:val="24"/>
        </w:rPr>
        <w:softHyphen/>
      </w:r>
      <w:r w:rsidR="00900C4C">
        <w:rPr>
          <w:rFonts w:ascii="Times New Roman" w:eastAsia="Times New Roman" w:hAnsi="Times New Roman" w:cs="Times New Roman"/>
          <w:sz w:val="24"/>
          <w:szCs w:val="24"/>
        </w:rPr>
        <w:t xml:space="preserve">anlagen </w:t>
      </w:r>
      <w:r w:rsidR="0030203B">
        <w:rPr>
          <w:rFonts w:ascii="Times New Roman" w:eastAsia="Times New Roman" w:hAnsi="Times New Roman" w:cs="Times New Roman"/>
          <w:sz w:val="24"/>
          <w:szCs w:val="24"/>
        </w:rPr>
        <w:t xml:space="preserve">dann </w:t>
      </w:r>
      <w:r w:rsidR="00900C4C">
        <w:rPr>
          <w:rFonts w:ascii="Times New Roman" w:eastAsia="Times New Roman" w:hAnsi="Times New Roman" w:cs="Times New Roman"/>
          <w:sz w:val="24"/>
          <w:szCs w:val="24"/>
        </w:rPr>
        <w:t>voraussichtlich nach Nr</w:t>
      </w:r>
      <w:r w:rsidR="0050227C">
        <w:rPr>
          <w:rFonts w:ascii="Times New Roman" w:eastAsia="Times New Roman" w:hAnsi="Times New Roman" w:cs="Times New Roman"/>
          <w:sz w:val="24"/>
          <w:szCs w:val="24"/>
        </w:rPr>
        <w:t>.</w:t>
      </w:r>
      <w:r w:rsidR="00900C4C">
        <w:rPr>
          <w:rFonts w:ascii="Times New Roman" w:eastAsia="Times New Roman" w:hAnsi="Times New Roman" w:cs="Times New Roman"/>
          <w:sz w:val="24"/>
          <w:szCs w:val="24"/>
        </w:rPr>
        <w:t xml:space="preserve"> 8.11.2.1 Anlage 1 der 4. BImSchV im förmlichen Genehmigungsverfahren immissions</w:t>
      </w:r>
      <w:r w:rsidR="00900C4C">
        <w:rPr>
          <w:rFonts w:ascii="Times New Roman" w:eastAsia="Times New Roman" w:hAnsi="Times New Roman" w:cs="Times New Roman"/>
          <w:sz w:val="24"/>
          <w:szCs w:val="24"/>
        </w:rPr>
        <w:softHyphen/>
        <w:t>schutzrechtlich genehmigungspflichtig</w:t>
      </w:r>
      <w:r w:rsidR="0030203B">
        <w:rPr>
          <w:rFonts w:ascii="Times New Roman" w:eastAsia="Times New Roman" w:hAnsi="Times New Roman" w:cs="Times New Roman"/>
          <w:sz w:val="24"/>
          <w:szCs w:val="24"/>
        </w:rPr>
        <w:t xml:space="preserve"> sind</w:t>
      </w:r>
      <w:r w:rsidR="00900C4C">
        <w:rPr>
          <w:rFonts w:ascii="Times New Roman" w:eastAsia="Times New Roman" w:hAnsi="Times New Roman" w:cs="Times New Roman"/>
          <w:sz w:val="24"/>
          <w:szCs w:val="24"/>
        </w:rPr>
        <w:t xml:space="preserve">. </w:t>
      </w:r>
    </w:p>
    <w:p w14:paraId="47D9F0D1" w14:textId="25B15D14" w:rsidR="0030203B" w:rsidRDefault="0030203B" w:rsidP="00227D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Fall der Neueinstufung von HMV-Schlacke als gefährlicher Abfall bedürften </w:t>
      </w:r>
      <w:r w:rsidRPr="0030203B">
        <w:rPr>
          <w:rFonts w:ascii="Times New Roman" w:eastAsia="Times New Roman" w:hAnsi="Times New Roman" w:cs="Times New Roman"/>
          <w:b/>
          <w:bCs/>
          <w:sz w:val="24"/>
          <w:szCs w:val="24"/>
        </w:rPr>
        <w:t>Anlagen zur Behandlung dieser Abfälle</w:t>
      </w:r>
      <w:r>
        <w:rPr>
          <w:rFonts w:ascii="Times New Roman" w:eastAsia="Times New Roman" w:hAnsi="Times New Roman" w:cs="Times New Roman"/>
          <w:sz w:val="24"/>
          <w:szCs w:val="24"/>
        </w:rPr>
        <w:t xml:space="preserve"> </w:t>
      </w:r>
      <w:r w:rsidR="0060201B">
        <w:rPr>
          <w:rFonts w:ascii="Times New Roman" w:eastAsia="Times New Roman" w:hAnsi="Times New Roman" w:cs="Times New Roman"/>
          <w:sz w:val="24"/>
          <w:szCs w:val="24"/>
        </w:rPr>
        <w:t xml:space="preserve">(Verwertung) </w:t>
      </w:r>
      <w:r>
        <w:rPr>
          <w:rFonts w:ascii="Times New Roman" w:eastAsia="Times New Roman" w:hAnsi="Times New Roman" w:cs="Times New Roman"/>
          <w:sz w:val="24"/>
          <w:szCs w:val="24"/>
        </w:rPr>
        <w:t>insbesondere durch Vermengung oder Vermischung sowie durch Konditionierung künftig</w:t>
      </w:r>
      <w:r w:rsidR="00C27D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statt wie bisher</w:t>
      </w:r>
      <w:r w:rsidR="00C27D29">
        <w:rPr>
          <w:rFonts w:ascii="Times New Roman" w:eastAsia="Times New Roman" w:hAnsi="Times New Roman" w:cs="Times New Roman"/>
          <w:sz w:val="24"/>
          <w:szCs w:val="24"/>
        </w:rPr>
        <w:t>, einer</w:t>
      </w:r>
      <w:r>
        <w:rPr>
          <w:rFonts w:ascii="Times New Roman" w:eastAsia="Times New Roman" w:hAnsi="Times New Roman" w:cs="Times New Roman"/>
          <w:sz w:val="24"/>
          <w:szCs w:val="24"/>
        </w:rPr>
        <w:t xml:space="preserve"> immissionsschutzrechtlichen Genehmigung (Nr. 8.11.1 Anlage 1 der 4. BImSchV).</w:t>
      </w:r>
    </w:p>
    <w:p w14:paraId="1630E640" w14:textId="119AD2F7" w:rsidR="00070E59" w:rsidRDefault="00900C4C" w:rsidP="00227D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Daneben wäre unter den vorstehend genannten Voraus</w:t>
      </w:r>
      <w:r>
        <w:rPr>
          <w:rFonts w:ascii="Times New Roman" w:eastAsia="Times New Roman" w:hAnsi="Times New Roman" w:cs="Times New Roman"/>
          <w:sz w:val="24"/>
          <w:szCs w:val="24"/>
        </w:rPr>
        <w:softHyphen/>
        <w:t xml:space="preserve">setzungen </w:t>
      </w:r>
      <w:r w:rsidR="0030203B">
        <w:rPr>
          <w:rFonts w:ascii="Times New Roman" w:eastAsia="Times New Roman" w:hAnsi="Times New Roman" w:cs="Times New Roman"/>
          <w:sz w:val="24"/>
          <w:szCs w:val="24"/>
        </w:rPr>
        <w:t xml:space="preserve">nach der veränderten Einstufung </w:t>
      </w:r>
      <w:r>
        <w:rPr>
          <w:rFonts w:ascii="Times New Roman" w:eastAsia="Times New Roman" w:hAnsi="Times New Roman" w:cs="Times New Roman"/>
          <w:sz w:val="24"/>
          <w:szCs w:val="24"/>
        </w:rPr>
        <w:t xml:space="preserve">auch die </w:t>
      </w:r>
      <w:r w:rsidRPr="00900C4C">
        <w:rPr>
          <w:rFonts w:ascii="Times New Roman" w:eastAsia="Times New Roman" w:hAnsi="Times New Roman" w:cs="Times New Roman"/>
          <w:b/>
          <w:bCs/>
          <w:sz w:val="24"/>
          <w:szCs w:val="24"/>
        </w:rPr>
        <w:t>dauernde Lagerung von HMV-Schlacke und NE-Konzentraten</w:t>
      </w:r>
      <w:r>
        <w:rPr>
          <w:rFonts w:ascii="Times New Roman" w:eastAsia="Times New Roman" w:hAnsi="Times New Roman" w:cs="Times New Roman"/>
          <w:sz w:val="24"/>
          <w:szCs w:val="24"/>
        </w:rPr>
        <w:t xml:space="preserve"> bei Aufbereitungs</w:t>
      </w:r>
      <w:r w:rsidR="0030203B">
        <w:rPr>
          <w:rFonts w:ascii="Times New Roman" w:eastAsia="Times New Roman" w:hAnsi="Times New Roman" w:cs="Times New Roman"/>
          <w:sz w:val="24"/>
          <w:szCs w:val="24"/>
        </w:rPr>
        <w:t>- und Behandlungs</w:t>
      </w:r>
      <w:r>
        <w:rPr>
          <w:rFonts w:ascii="Times New Roman" w:eastAsia="Times New Roman" w:hAnsi="Times New Roman" w:cs="Times New Roman"/>
          <w:sz w:val="24"/>
          <w:szCs w:val="24"/>
        </w:rPr>
        <w:t>anlagen nach Nr. 8.14.3.1 Anlage 1 der 4. BImSchV genehmigungspflichtig.</w:t>
      </w:r>
    </w:p>
    <w:p w14:paraId="505E0A9C" w14:textId="77777777" w:rsidR="00492784" w:rsidRDefault="00492784" w:rsidP="00B83B02">
      <w:pPr>
        <w:rPr>
          <w:rFonts w:ascii="Times New Roman" w:eastAsia="Times New Roman" w:hAnsi="Times New Roman" w:cs="Times New Roman"/>
          <w:sz w:val="24"/>
          <w:szCs w:val="24"/>
        </w:rPr>
      </w:pPr>
    </w:p>
    <w:p w14:paraId="5792E2F0" w14:textId="028492B0" w:rsidR="00492784" w:rsidRPr="00936D39" w:rsidRDefault="00936D39" w:rsidP="00ED7116">
      <w:pPr>
        <w:pStyle w:val="Listenabsatz"/>
        <w:numPr>
          <w:ilvl w:val="0"/>
          <w:numId w:val="22"/>
        </w:numPr>
        <w:outlineLvl w:val="2"/>
        <w:rPr>
          <w:rFonts w:ascii="Times New Roman" w:eastAsia="Times New Roman" w:hAnsi="Times New Roman" w:cs="Times New Roman"/>
          <w:b/>
          <w:bCs/>
          <w:sz w:val="24"/>
          <w:szCs w:val="24"/>
        </w:rPr>
      </w:pPr>
      <w:r w:rsidRPr="00936D39">
        <w:rPr>
          <w:rFonts w:ascii="Times New Roman" w:eastAsia="Times New Roman" w:hAnsi="Times New Roman" w:cs="Times New Roman"/>
          <w:b/>
          <w:bCs/>
          <w:sz w:val="24"/>
          <w:szCs w:val="24"/>
        </w:rPr>
        <w:t>Konsequenzen für bestehende Anlagen</w:t>
      </w:r>
    </w:p>
    <w:p w14:paraId="530D1830" w14:textId="0A2D6FE5" w:rsidR="00936D39" w:rsidRDefault="006F0386" w:rsidP="00272A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272A1D">
        <w:rPr>
          <w:rFonts w:ascii="Times New Roman" w:eastAsia="Times New Roman" w:hAnsi="Times New Roman" w:cs="Times New Roman"/>
          <w:sz w:val="24"/>
          <w:szCs w:val="24"/>
        </w:rPr>
        <w:t>ür den Fall, dass im Zuge einer veränderten Einstufung von HMV-Schlacke und NE-Konzentrate die</w:t>
      </w:r>
      <w:r w:rsidR="00874313">
        <w:rPr>
          <w:rFonts w:ascii="Times New Roman" w:eastAsia="Times New Roman" w:hAnsi="Times New Roman" w:cs="Times New Roman"/>
          <w:sz w:val="24"/>
          <w:szCs w:val="24"/>
        </w:rPr>
        <w:t xml:space="preserve"> Behandlungs- und Aufbereitungsanlagen </w:t>
      </w:r>
      <w:r w:rsidR="00272A1D">
        <w:rPr>
          <w:rFonts w:ascii="Times New Roman" w:eastAsia="Times New Roman" w:hAnsi="Times New Roman" w:cs="Times New Roman"/>
          <w:sz w:val="24"/>
          <w:szCs w:val="24"/>
        </w:rPr>
        <w:t xml:space="preserve">zukünftig einer anderen Nummer der Anlage 1 der 4. BImSchV zugeordnet werden müssten, ergibt sich daraus </w:t>
      </w:r>
      <w:r>
        <w:rPr>
          <w:rFonts w:ascii="Times New Roman" w:eastAsia="Times New Roman" w:hAnsi="Times New Roman" w:cs="Times New Roman"/>
          <w:sz w:val="24"/>
          <w:szCs w:val="24"/>
        </w:rPr>
        <w:t>nicht zwingend das</w:t>
      </w:r>
      <w:r w:rsidR="00272A1D">
        <w:rPr>
          <w:rFonts w:ascii="Times New Roman" w:eastAsia="Times New Roman" w:hAnsi="Times New Roman" w:cs="Times New Roman"/>
          <w:sz w:val="24"/>
          <w:szCs w:val="24"/>
        </w:rPr>
        <w:t xml:space="preserve"> Erfordernis</w:t>
      </w:r>
      <w:r w:rsidR="0050227C">
        <w:rPr>
          <w:rFonts w:ascii="Times New Roman" w:eastAsia="Times New Roman" w:hAnsi="Times New Roman" w:cs="Times New Roman"/>
          <w:sz w:val="24"/>
          <w:szCs w:val="24"/>
        </w:rPr>
        <w:t>,</w:t>
      </w:r>
      <w:r w:rsidR="00272A1D">
        <w:rPr>
          <w:rFonts w:ascii="Times New Roman" w:eastAsia="Times New Roman" w:hAnsi="Times New Roman" w:cs="Times New Roman"/>
          <w:sz w:val="24"/>
          <w:szCs w:val="24"/>
        </w:rPr>
        <w:t xml:space="preserve"> ein Änderungs</w:t>
      </w:r>
      <w:r w:rsidR="00174D9C">
        <w:rPr>
          <w:rFonts w:ascii="Times New Roman" w:eastAsia="Times New Roman" w:hAnsi="Times New Roman" w:cs="Times New Roman"/>
          <w:sz w:val="24"/>
          <w:szCs w:val="24"/>
        </w:rPr>
        <w:t>- oder Neu</w:t>
      </w:r>
      <w:r w:rsidR="00272A1D">
        <w:rPr>
          <w:rFonts w:ascii="Times New Roman" w:eastAsia="Times New Roman" w:hAnsi="Times New Roman" w:cs="Times New Roman"/>
          <w:sz w:val="24"/>
          <w:szCs w:val="24"/>
        </w:rPr>
        <w:t>genehmi</w:t>
      </w:r>
      <w:r>
        <w:rPr>
          <w:rFonts w:ascii="Times New Roman" w:eastAsia="Times New Roman" w:hAnsi="Times New Roman" w:cs="Times New Roman"/>
          <w:sz w:val="24"/>
          <w:szCs w:val="24"/>
        </w:rPr>
        <w:softHyphen/>
      </w:r>
      <w:r w:rsidR="00272A1D">
        <w:rPr>
          <w:rFonts w:ascii="Times New Roman" w:eastAsia="Times New Roman" w:hAnsi="Times New Roman" w:cs="Times New Roman"/>
          <w:sz w:val="24"/>
          <w:szCs w:val="24"/>
        </w:rPr>
        <w:t>gungs</w:t>
      </w:r>
      <w:r w:rsidR="00272A1D">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sidR="00272A1D">
        <w:rPr>
          <w:rFonts w:ascii="Times New Roman" w:eastAsia="Times New Roman" w:hAnsi="Times New Roman" w:cs="Times New Roman"/>
          <w:sz w:val="24"/>
          <w:szCs w:val="24"/>
        </w:rPr>
        <w:t>verfahren</w:t>
      </w:r>
      <w:r>
        <w:rPr>
          <w:rFonts w:ascii="Times New Roman" w:eastAsia="Times New Roman" w:hAnsi="Times New Roman" w:cs="Times New Roman"/>
          <w:sz w:val="24"/>
          <w:szCs w:val="24"/>
        </w:rPr>
        <w:t xml:space="preserve"> durchzuführen</w:t>
      </w:r>
      <w:r w:rsidR="00272A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Maßgeblich ist insofern die Reichweite der Legalisierungs</w:t>
      </w:r>
      <w:r>
        <w:rPr>
          <w:rFonts w:ascii="Times New Roman" w:eastAsia="Times New Roman" w:hAnsi="Times New Roman" w:cs="Times New Roman"/>
          <w:sz w:val="24"/>
          <w:szCs w:val="24"/>
        </w:rPr>
        <w:softHyphen/>
        <w:t>wirkung der Genehmigung, und somit der Umfang der Gestattung.</w:t>
      </w:r>
      <w:r w:rsidR="00857F95">
        <w:rPr>
          <w:rFonts w:ascii="Times New Roman" w:eastAsia="Times New Roman" w:hAnsi="Times New Roman" w:cs="Times New Roman"/>
          <w:sz w:val="24"/>
          <w:szCs w:val="24"/>
        </w:rPr>
        <w:t xml:space="preserve"> Es kommt darauf an, was im Genehmigungsbescheid geregelt wurde, ob etwa im Fall von Schlacken-Aufbereitungsanlagen nur die Behandlung von nicht gefährlichen Abfällen genehmigt wurde, oder sich die Genehmigung auch auf HMV-Schlacke erstreckt.</w:t>
      </w:r>
    </w:p>
    <w:p w14:paraId="00771CA4" w14:textId="700F5766" w:rsidR="00272A1D" w:rsidRDefault="006F0386" w:rsidP="00272A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Eine bloße veränderte Zuordnung einer genehmigten Anlage zu einer anderen Ziffer der Anlage 1 der 4. BImSchV bedarf für sich genommen nicht der Durchführung eines immissions</w:t>
      </w:r>
      <w:r>
        <w:rPr>
          <w:rFonts w:ascii="Times New Roman" w:eastAsia="Times New Roman" w:hAnsi="Times New Roman" w:cs="Times New Roman"/>
          <w:sz w:val="24"/>
          <w:szCs w:val="24"/>
        </w:rPr>
        <w:softHyphen/>
        <w:t>schutzrechtlichen Änderungsgenehmigungsverfahrens (</w:t>
      </w:r>
      <w:r w:rsidR="00874313">
        <w:rPr>
          <w:rFonts w:ascii="Times New Roman" w:eastAsia="Times New Roman" w:hAnsi="Times New Roman" w:cs="Times New Roman"/>
          <w:sz w:val="24"/>
          <w:szCs w:val="24"/>
        </w:rPr>
        <w:t>vgl.</w:t>
      </w:r>
      <w:r>
        <w:rPr>
          <w:rFonts w:ascii="Times New Roman" w:eastAsia="Times New Roman" w:hAnsi="Times New Roman" w:cs="Times New Roman"/>
          <w:sz w:val="24"/>
          <w:szCs w:val="24"/>
        </w:rPr>
        <w:t xml:space="preserve"> </w:t>
      </w:r>
      <w:r w:rsidR="00874313" w:rsidRPr="00874313">
        <w:rPr>
          <w:rFonts w:ascii="Times New Roman" w:eastAsia="Times New Roman" w:hAnsi="Times New Roman" w:cs="Times New Roman"/>
          <w:sz w:val="24"/>
          <w:szCs w:val="24"/>
        </w:rPr>
        <w:t>Oberverwaltungsgericht des Landes Sachsen-Anhalt, Urteil vom 18. Juli 2018 – 2 L 45/15 –, juris</w:t>
      </w:r>
      <w:r w:rsidR="00874313">
        <w:rPr>
          <w:rFonts w:ascii="Times New Roman" w:eastAsia="Times New Roman" w:hAnsi="Times New Roman" w:cs="Times New Roman"/>
          <w:sz w:val="24"/>
          <w:szCs w:val="24"/>
        </w:rPr>
        <w:t xml:space="preserve"> Rn. 49). </w:t>
      </w:r>
      <w:r w:rsidR="00272A1D">
        <w:rPr>
          <w:rFonts w:ascii="Times New Roman" w:eastAsia="Times New Roman" w:hAnsi="Times New Roman" w:cs="Times New Roman"/>
          <w:sz w:val="24"/>
          <w:szCs w:val="24"/>
        </w:rPr>
        <w:t>Denn §§ 15 und 16 BImSchG</w:t>
      </w:r>
      <w:r w:rsidR="00174D9C">
        <w:rPr>
          <w:rFonts w:ascii="Times New Roman" w:eastAsia="Times New Roman" w:hAnsi="Times New Roman" w:cs="Times New Roman"/>
          <w:sz w:val="24"/>
          <w:szCs w:val="24"/>
        </w:rPr>
        <w:t xml:space="preserve"> stellen auf eine Änderung der Lage, der Beschaffenheit oder des Betriebs der Anlage ab. Eine (bloße) nachträgliche Zuordnung einer Anlage zu einer anderen Anlagenbeschreibung ist lediglich </w:t>
      </w:r>
      <w:r w:rsidR="00A86B24">
        <w:rPr>
          <w:rFonts w:ascii="Times New Roman" w:eastAsia="Times New Roman" w:hAnsi="Times New Roman" w:cs="Times New Roman"/>
          <w:sz w:val="24"/>
          <w:szCs w:val="24"/>
        </w:rPr>
        <w:t>als</w:t>
      </w:r>
      <w:r w:rsidR="00174D9C">
        <w:rPr>
          <w:rFonts w:ascii="Times New Roman" w:eastAsia="Times New Roman" w:hAnsi="Times New Roman" w:cs="Times New Roman"/>
          <w:sz w:val="24"/>
          <w:szCs w:val="24"/>
        </w:rPr>
        <w:t xml:space="preserve"> rechtliche Neu</w:t>
      </w:r>
      <w:r w:rsidR="00A86B24">
        <w:rPr>
          <w:rFonts w:ascii="Times New Roman" w:eastAsia="Times New Roman" w:hAnsi="Times New Roman" w:cs="Times New Roman"/>
          <w:sz w:val="24"/>
          <w:szCs w:val="24"/>
        </w:rPr>
        <w:t>einstufung</w:t>
      </w:r>
      <w:r w:rsidR="00174D9C">
        <w:rPr>
          <w:rFonts w:ascii="Times New Roman" w:eastAsia="Times New Roman" w:hAnsi="Times New Roman" w:cs="Times New Roman"/>
          <w:sz w:val="24"/>
          <w:szCs w:val="24"/>
        </w:rPr>
        <w:t xml:space="preserve"> einer bereits genehmigten Anlage</w:t>
      </w:r>
      <w:r w:rsidR="00A86B24">
        <w:rPr>
          <w:rFonts w:ascii="Times New Roman" w:eastAsia="Times New Roman" w:hAnsi="Times New Roman" w:cs="Times New Roman"/>
          <w:sz w:val="24"/>
          <w:szCs w:val="24"/>
        </w:rPr>
        <w:t xml:space="preserve"> zu bewerten</w:t>
      </w:r>
      <w:r w:rsidR="00174D9C">
        <w:rPr>
          <w:rFonts w:ascii="Times New Roman" w:eastAsia="Times New Roman" w:hAnsi="Times New Roman" w:cs="Times New Roman"/>
          <w:sz w:val="24"/>
          <w:szCs w:val="24"/>
        </w:rPr>
        <w:t>. Soweit die Legalisierungswirkung einer immissionsschutzrechtlichen Genehmigung daher reicht, bedarf es keiner erneuten oder weiteren Genehmigung (</w:t>
      </w:r>
      <w:r w:rsidR="00174D9C" w:rsidRPr="00174D9C">
        <w:rPr>
          <w:rFonts w:ascii="Times New Roman" w:eastAsia="Times New Roman" w:hAnsi="Times New Roman" w:cs="Times New Roman"/>
          <w:sz w:val="24"/>
          <w:szCs w:val="24"/>
        </w:rPr>
        <w:t>Ober</w:t>
      </w:r>
      <w:r w:rsidR="00ED7116">
        <w:rPr>
          <w:rFonts w:ascii="Times New Roman" w:eastAsia="Times New Roman" w:hAnsi="Times New Roman" w:cs="Times New Roman"/>
          <w:sz w:val="24"/>
          <w:szCs w:val="24"/>
        </w:rPr>
        <w:softHyphen/>
      </w:r>
      <w:r w:rsidR="00174D9C" w:rsidRPr="00174D9C">
        <w:rPr>
          <w:rFonts w:ascii="Times New Roman" w:eastAsia="Times New Roman" w:hAnsi="Times New Roman" w:cs="Times New Roman"/>
          <w:sz w:val="24"/>
          <w:szCs w:val="24"/>
        </w:rPr>
        <w:t>verwaltungs</w:t>
      </w:r>
      <w:r w:rsidR="00ED7116">
        <w:rPr>
          <w:rFonts w:ascii="Times New Roman" w:eastAsia="Times New Roman" w:hAnsi="Times New Roman" w:cs="Times New Roman"/>
          <w:sz w:val="24"/>
          <w:szCs w:val="24"/>
        </w:rPr>
        <w:softHyphen/>
      </w:r>
      <w:r w:rsidR="00174D9C" w:rsidRPr="00174D9C">
        <w:rPr>
          <w:rFonts w:ascii="Times New Roman" w:eastAsia="Times New Roman" w:hAnsi="Times New Roman" w:cs="Times New Roman"/>
          <w:sz w:val="24"/>
          <w:szCs w:val="24"/>
        </w:rPr>
        <w:t>gericht des Landes Sachsen-Anhalt, Urteil vom 18. Juli 2018 – 2 L 45/15 –, juris Rn.</w:t>
      </w:r>
      <w:r w:rsidR="00174D9C">
        <w:rPr>
          <w:rFonts w:ascii="Times New Roman" w:eastAsia="Times New Roman" w:hAnsi="Times New Roman" w:cs="Times New Roman"/>
          <w:sz w:val="24"/>
          <w:szCs w:val="24"/>
        </w:rPr>
        <w:t xml:space="preserve"> 51). </w:t>
      </w:r>
    </w:p>
    <w:p w14:paraId="583F1997" w14:textId="159F6272" w:rsidR="00174D9C" w:rsidRDefault="00B9291C" w:rsidP="00272A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Eine (ggf. genehmigungspflichtige) </w:t>
      </w:r>
      <w:r w:rsidRPr="00355D01">
        <w:rPr>
          <w:rFonts w:ascii="Times New Roman" w:eastAsia="Times New Roman" w:hAnsi="Times New Roman" w:cs="Times New Roman"/>
          <w:b/>
          <w:bCs/>
          <w:sz w:val="24"/>
          <w:szCs w:val="24"/>
        </w:rPr>
        <w:t>Änderung des Betriebs einer Anlage</w:t>
      </w:r>
      <w:r>
        <w:rPr>
          <w:rFonts w:ascii="Times New Roman" w:eastAsia="Times New Roman" w:hAnsi="Times New Roman" w:cs="Times New Roman"/>
          <w:sz w:val="24"/>
          <w:szCs w:val="24"/>
        </w:rPr>
        <w:t xml:space="preserve"> </w:t>
      </w:r>
      <w:r w:rsidR="00355D01">
        <w:rPr>
          <w:rFonts w:ascii="Times New Roman" w:eastAsia="Times New Roman" w:hAnsi="Times New Roman" w:cs="Times New Roman"/>
          <w:sz w:val="24"/>
          <w:szCs w:val="24"/>
        </w:rPr>
        <w:t xml:space="preserve">(§§ 15 und 16 BImSchG) </w:t>
      </w:r>
      <w:r>
        <w:rPr>
          <w:rFonts w:ascii="Times New Roman" w:eastAsia="Times New Roman" w:hAnsi="Times New Roman" w:cs="Times New Roman"/>
          <w:sz w:val="24"/>
          <w:szCs w:val="24"/>
        </w:rPr>
        <w:t xml:space="preserve">kann aber die künftige </w:t>
      </w:r>
      <w:r w:rsidRPr="00355D01">
        <w:rPr>
          <w:rFonts w:ascii="Times New Roman" w:eastAsia="Times New Roman" w:hAnsi="Times New Roman" w:cs="Times New Roman"/>
          <w:b/>
          <w:bCs/>
          <w:sz w:val="24"/>
          <w:szCs w:val="24"/>
        </w:rPr>
        <w:t>Behandlung, Lagerung oder der Umschlag</w:t>
      </w:r>
      <w:r>
        <w:rPr>
          <w:rFonts w:ascii="Times New Roman" w:eastAsia="Times New Roman" w:hAnsi="Times New Roman" w:cs="Times New Roman"/>
          <w:sz w:val="24"/>
          <w:szCs w:val="24"/>
        </w:rPr>
        <w:t xml:space="preserve"> von HMV-Schlacke oder NE-Konzentraten als gefährlicher Abfall </w:t>
      </w:r>
      <w:r w:rsidR="00355D01">
        <w:rPr>
          <w:rFonts w:ascii="Times New Roman" w:eastAsia="Times New Roman" w:hAnsi="Times New Roman" w:cs="Times New Roman"/>
          <w:sz w:val="24"/>
          <w:szCs w:val="24"/>
        </w:rPr>
        <w:t xml:space="preserve">in Anlagen </w:t>
      </w:r>
      <w:r>
        <w:rPr>
          <w:rFonts w:ascii="Times New Roman" w:eastAsia="Times New Roman" w:hAnsi="Times New Roman" w:cs="Times New Roman"/>
          <w:sz w:val="24"/>
          <w:szCs w:val="24"/>
        </w:rPr>
        <w:t>darstellen, wenn bislang nur ein Umgang mit nicht gefährlichen Abfällen genehmigt war</w:t>
      </w:r>
      <w:r w:rsidR="00355D01">
        <w:rPr>
          <w:rFonts w:ascii="Times New Roman" w:eastAsia="Times New Roman" w:hAnsi="Times New Roman" w:cs="Times New Roman"/>
          <w:sz w:val="24"/>
          <w:szCs w:val="24"/>
        </w:rPr>
        <w:t xml:space="preserve"> (</w:t>
      </w:r>
      <w:r w:rsidR="00A86B24">
        <w:rPr>
          <w:rFonts w:ascii="Times New Roman" w:eastAsia="Times New Roman" w:hAnsi="Times New Roman" w:cs="Times New Roman"/>
          <w:sz w:val="24"/>
          <w:szCs w:val="24"/>
        </w:rPr>
        <w:t xml:space="preserve">siehe </w:t>
      </w:r>
      <w:r w:rsidR="00355D01">
        <w:rPr>
          <w:rFonts w:ascii="Times New Roman" w:eastAsia="Times New Roman" w:hAnsi="Times New Roman" w:cs="Times New Roman"/>
          <w:sz w:val="24"/>
          <w:szCs w:val="24"/>
        </w:rPr>
        <w:t xml:space="preserve">zu veränderten Einsatzstoffen </w:t>
      </w:r>
      <w:r w:rsidR="00355D01" w:rsidRPr="00355D01">
        <w:rPr>
          <w:rFonts w:ascii="Times New Roman" w:eastAsia="Times New Roman" w:hAnsi="Times New Roman" w:cs="Times New Roman"/>
          <w:sz w:val="24"/>
          <w:szCs w:val="24"/>
        </w:rPr>
        <w:t>Oberverwaltungsgericht des Landes Sachsen-Anhalt, Urteil vom 15. Januar 2015 – 2 L 40/12 –, juris</w:t>
      </w:r>
      <w:r w:rsidR="00355D01">
        <w:rPr>
          <w:rFonts w:ascii="Times New Roman" w:eastAsia="Times New Roman" w:hAnsi="Times New Roman" w:cs="Times New Roman"/>
          <w:sz w:val="24"/>
          <w:szCs w:val="24"/>
        </w:rPr>
        <w:t xml:space="preserve"> Rn. 78)</w:t>
      </w:r>
      <w:r>
        <w:rPr>
          <w:rFonts w:ascii="Times New Roman" w:eastAsia="Times New Roman" w:hAnsi="Times New Roman" w:cs="Times New Roman"/>
          <w:sz w:val="24"/>
          <w:szCs w:val="24"/>
        </w:rPr>
        <w:t xml:space="preserve">. </w:t>
      </w:r>
    </w:p>
    <w:p w14:paraId="64CED0B9" w14:textId="73A52078" w:rsidR="00B9291C" w:rsidRDefault="00355D01" w:rsidP="00B216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 nach Lage des Einzelfalls </w:t>
      </w:r>
      <w:r w:rsidR="004F7617">
        <w:rPr>
          <w:rFonts w:ascii="Times New Roman" w:eastAsia="Times New Roman" w:hAnsi="Times New Roman" w:cs="Times New Roman"/>
          <w:sz w:val="24"/>
          <w:szCs w:val="24"/>
        </w:rPr>
        <w:t>kann</w:t>
      </w:r>
      <w:r>
        <w:rPr>
          <w:rFonts w:ascii="Times New Roman" w:eastAsia="Times New Roman" w:hAnsi="Times New Roman" w:cs="Times New Roman"/>
          <w:sz w:val="24"/>
          <w:szCs w:val="24"/>
        </w:rPr>
        <w:t xml:space="preserve"> eine solche Änderung des Betriebs auch zu nachteiligen Auswirkungen im Sinne von § 16 Abs. 1 Satz 1 BImSchG führ</w:t>
      </w:r>
      <w:r w:rsidR="004F7617">
        <w:rPr>
          <w:rFonts w:ascii="Times New Roman" w:eastAsia="Times New Roman" w:hAnsi="Times New Roman" w:cs="Times New Roman"/>
          <w:sz w:val="24"/>
          <w:szCs w:val="24"/>
        </w:rPr>
        <w:t>en</w:t>
      </w:r>
      <w:r w:rsidR="00A86B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w:t>
      </w:r>
      <w:r w:rsidR="00A86B24">
        <w:rPr>
          <w:rFonts w:ascii="Times New Roman" w:eastAsia="Times New Roman" w:hAnsi="Times New Roman" w:cs="Times New Roman"/>
          <w:sz w:val="24"/>
          <w:szCs w:val="24"/>
        </w:rPr>
        <w:t>bedürfte dann</w:t>
      </w:r>
      <w:r>
        <w:rPr>
          <w:rFonts w:ascii="Times New Roman" w:eastAsia="Times New Roman" w:hAnsi="Times New Roman" w:cs="Times New Roman"/>
          <w:sz w:val="24"/>
          <w:szCs w:val="24"/>
        </w:rPr>
        <w:t xml:space="preserve"> der </w:t>
      </w:r>
      <w:r w:rsidRPr="00355D01">
        <w:rPr>
          <w:rFonts w:ascii="Times New Roman" w:eastAsia="Times New Roman" w:hAnsi="Times New Roman" w:cs="Times New Roman"/>
          <w:b/>
          <w:bCs/>
          <w:sz w:val="24"/>
          <w:szCs w:val="24"/>
        </w:rPr>
        <w:lastRenderedPageBreak/>
        <w:t>Durchführung eines förmlichen immissionsschutzrechtlichen Änderungsgenehmi</w:t>
      </w:r>
      <w:r>
        <w:rPr>
          <w:rFonts w:ascii="Times New Roman" w:eastAsia="Times New Roman" w:hAnsi="Times New Roman" w:cs="Times New Roman"/>
          <w:b/>
          <w:bCs/>
          <w:sz w:val="24"/>
          <w:szCs w:val="24"/>
        </w:rPr>
        <w:softHyphen/>
      </w:r>
      <w:r w:rsidRPr="00355D01">
        <w:rPr>
          <w:rFonts w:ascii="Times New Roman" w:eastAsia="Times New Roman" w:hAnsi="Times New Roman" w:cs="Times New Roman"/>
          <w:b/>
          <w:bCs/>
          <w:sz w:val="24"/>
          <w:szCs w:val="24"/>
        </w:rPr>
        <w:t>gungs</w:t>
      </w:r>
      <w:r>
        <w:rPr>
          <w:rFonts w:ascii="Times New Roman" w:eastAsia="Times New Roman" w:hAnsi="Times New Roman" w:cs="Times New Roman"/>
          <w:b/>
          <w:bCs/>
          <w:sz w:val="24"/>
          <w:szCs w:val="24"/>
        </w:rPr>
        <w:softHyphen/>
      </w:r>
      <w:r w:rsidRPr="00355D01">
        <w:rPr>
          <w:rFonts w:ascii="Times New Roman" w:eastAsia="Times New Roman" w:hAnsi="Times New Roman" w:cs="Times New Roman"/>
          <w:b/>
          <w:bCs/>
          <w:sz w:val="24"/>
          <w:szCs w:val="24"/>
        </w:rPr>
        <w:t>ver</w:t>
      </w:r>
      <w:r w:rsidRPr="00355D01">
        <w:rPr>
          <w:rFonts w:ascii="Times New Roman" w:eastAsia="Times New Roman" w:hAnsi="Times New Roman" w:cs="Times New Roman"/>
          <w:b/>
          <w:bCs/>
          <w:sz w:val="24"/>
          <w:szCs w:val="24"/>
        </w:rPr>
        <w:softHyphen/>
        <w:t>fah</w:t>
      </w:r>
      <w:r w:rsidRPr="00355D01">
        <w:rPr>
          <w:rFonts w:ascii="Times New Roman" w:eastAsia="Times New Roman" w:hAnsi="Times New Roman" w:cs="Times New Roman"/>
          <w:b/>
          <w:bCs/>
          <w:sz w:val="24"/>
          <w:szCs w:val="24"/>
        </w:rPr>
        <w:softHyphen/>
        <w:t>rens</w:t>
      </w:r>
      <w:r>
        <w:rPr>
          <w:rFonts w:ascii="Times New Roman" w:eastAsia="Times New Roman" w:hAnsi="Times New Roman" w:cs="Times New Roman"/>
          <w:sz w:val="24"/>
          <w:szCs w:val="24"/>
        </w:rPr>
        <w:t xml:space="preserve">. </w:t>
      </w:r>
      <w:r w:rsidRPr="00355D01">
        <w:rPr>
          <w:rFonts w:ascii="Times New Roman" w:eastAsia="Times New Roman" w:hAnsi="Times New Roman" w:cs="Times New Roman"/>
          <w:sz w:val="24"/>
          <w:szCs w:val="24"/>
        </w:rPr>
        <w:t xml:space="preserve">In diesem Fall </w:t>
      </w:r>
      <w:r>
        <w:rPr>
          <w:rFonts w:ascii="Times New Roman" w:eastAsia="Times New Roman" w:hAnsi="Times New Roman" w:cs="Times New Roman"/>
          <w:sz w:val="24"/>
          <w:szCs w:val="24"/>
        </w:rPr>
        <w:t>kann</w:t>
      </w:r>
      <w:r w:rsidRPr="00355D01">
        <w:rPr>
          <w:rFonts w:ascii="Times New Roman" w:eastAsia="Times New Roman" w:hAnsi="Times New Roman" w:cs="Times New Roman"/>
          <w:sz w:val="24"/>
          <w:szCs w:val="24"/>
        </w:rPr>
        <w:t xml:space="preserve"> die Neueinstufung zu einer deutlichen </w:t>
      </w:r>
      <w:r w:rsidRPr="004C5CDA">
        <w:rPr>
          <w:rFonts w:ascii="Times New Roman" w:eastAsia="Times New Roman" w:hAnsi="Times New Roman" w:cs="Times New Roman"/>
          <w:b/>
          <w:bCs/>
          <w:sz w:val="24"/>
          <w:szCs w:val="24"/>
        </w:rPr>
        <w:t>Verschärfung</w:t>
      </w:r>
      <w:r w:rsidR="00372B36" w:rsidRPr="004C5CDA">
        <w:rPr>
          <w:rFonts w:ascii="Times New Roman" w:eastAsia="Times New Roman" w:hAnsi="Times New Roman" w:cs="Times New Roman"/>
          <w:b/>
          <w:bCs/>
          <w:sz w:val="24"/>
          <w:szCs w:val="24"/>
        </w:rPr>
        <w:t xml:space="preserve"> für Schlacken-Aufbereitungs-, Lager-, Umschlags- und sonstige Behand</w:t>
      </w:r>
      <w:r w:rsidR="004C5CDA">
        <w:rPr>
          <w:rFonts w:ascii="Times New Roman" w:eastAsia="Times New Roman" w:hAnsi="Times New Roman" w:cs="Times New Roman"/>
          <w:b/>
          <w:bCs/>
          <w:sz w:val="24"/>
          <w:szCs w:val="24"/>
        </w:rPr>
        <w:softHyphen/>
      </w:r>
      <w:r w:rsidR="00372B36" w:rsidRPr="004C5CDA">
        <w:rPr>
          <w:rFonts w:ascii="Times New Roman" w:eastAsia="Times New Roman" w:hAnsi="Times New Roman" w:cs="Times New Roman"/>
          <w:b/>
          <w:bCs/>
          <w:sz w:val="24"/>
          <w:szCs w:val="24"/>
        </w:rPr>
        <w:t>lungs</w:t>
      </w:r>
      <w:r w:rsidR="00372B36" w:rsidRPr="004C5CDA">
        <w:rPr>
          <w:rFonts w:ascii="Times New Roman" w:eastAsia="Times New Roman" w:hAnsi="Times New Roman" w:cs="Times New Roman"/>
          <w:b/>
          <w:bCs/>
          <w:sz w:val="24"/>
          <w:szCs w:val="24"/>
        </w:rPr>
        <w:softHyphen/>
      </w:r>
      <w:r w:rsidR="004C5CDA">
        <w:rPr>
          <w:rFonts w:ascii="Times New Roman" w:eastAsia="Times New Roman" w:hAnsi="Times New Roman" w:cs="Times New Roman"/>
          <w:b/>
          <w:bCs/>
          <w:sz w:val="24"/>
          <w:szCs w:val="24"/>
        </w:rPr>
        <w:softHyphen/>
      </w:r>
      <w:r w:rsidR="00372B36" w:rsidRPr="004C5CDA">
        <w:rPr>
          <w:rFonts w:ascii="Times New Roman" w:eastAsia="Times New Roman" w:hAnsi="Times New Roman" w:cs="Times New Roman"/>
          <w:b/>
          <w:bCs/>
          <w:sz w:val="24"/>
          <w:szCs w:val="24"/>
        </w:rPr>
        <w:t>anlagen</w:t>
      </w:r>
      <w:r w:rsidRPr="00355D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führen </w:t>
      </w:r>
      <w:r w:rsidRPr="00355D01">
        <w:rPr>
          <w:rFonts w:ascii="Times New Roman" w:eastAsia="Times New Roman" w:hAnsi="Times New Roman" w:cs="Times New Roman"/>
          <w:sz w:val="24"/>
          <w:szCs w:val="24"/>
        </w:rPr>
        <w:t>und damit zu deutlichen Belastungen der Anlagenbetreiber.</w:t>
      </w:r>
    </w:p>
    <w:p w14:paraId="7DEF2614" w14:textId="23483A9E" w:rsidR="004874CB" w:rsidRDefault="00B21688" w:rsidP="00B216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Daneben müssen Anlagenbetreiber von </w:t>
      </w:r>
      <w:r w:rsidR="00A86B24">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hermischen Abfallbehandlungsanlagen, Schlacken-Aufbereitungsanlagen und sonstigen Behandlungs- und Verwertungsanlagen damit rechnen, dass </w:t>
      </w:r>
      <w:r w:rsidR="00F1093E">
        <w:rPr>
          <w:rFonts w:ascii="Times New Roman" w:eastAsia="Times New Roman" w:hAnsi="Times New Roman" w:cs="Times New Roman"/>
          <w:sz w:val="24"/>
          <w:szCs w:val="24"/>
        </w:rPr>
        <w:t xml:space="preserve">aufgrund der veränderten Einstufung </w:t>
      </w:r>
      <w:r>
        <w:rPr>
          <w:rFonts w:ascii="Times New Roman" w:eastAsia="Times New Roman" w:hAnsi="Times New Roman" w:cs="Times New Roman"/>
          <w:sz w:val="24"/>
          <w:szCs w:val="24"/>
        </w:rPr>
        <w:t xml:space="preserve">verschärfte materiellrechtliche Anforderungen, etwa das Wasser- oder Störfallrechts (hierzu Ziff. V. und VI.), mittels </w:t>
      </w:r>
      <w:r w:rsidRPr="008A06DA">
        <w:rPr>
          <w:rFonts w:ascii="Times New Roman" w:eastAsia="Times New Roman" w:hAnsi="Times New Roman" w:cs="Times New Roman"/>
          <w:b/>
          <w:bCs/>
          <w:sz w:val="24"/>
          <w:szCs w:val="24"/>
        </w:rPr>
        <w:t>nachträglicher Anordnungen</w:t>
      </w:r>
      <w:r>
        <w:rPr>
          <w:rFonts w:ascii="Times New Roman" w:eastAsia="Times New Roman" w:hAnsi="Times New Roman" w:cs="Times New Roman"/>
          <w:sz w:val="24"/>
          <w:szCs w:val="24"/>
        </w:rPr>
        <w:t xml:space="preserve"> gem. § 17 </w:t>
      </w:r>
      <w:r w:rsidR="009049BB">
        <w:rPr>
          <w:rFonts w:ascii="Times New Roman" w:eastAsia="Times New Roman" w:hAnsi="Times New Roman" w:cs="Times New Roman"/>
          <w:sz w:val="24"/>
          <w:szCs w:val="24"/>
        </w:rPr>
        <w:t xml:space="preserve">Abs. 1 Satz 1 </w:t>
      </w:r>
      <w:r>
        <w:rPr>
          <w:rFonts w:ascii="Times New Roman" w:eastAsia="Times New Roman" w:hAnsi="Times New Roman" w:cs="Times New Roman"/>
          <w:sz w:val="24"/>
          <w:szCs w:val="24"/>
        </w:rPr>
        <w:t>BImSchG</w:t>
      </w:r>
      <w:r w:rsidR="00090A2B">
        <w:rPr>
          <w:rFonts w:ascii="Times New Roman" w:eastAsia="Times New Roman" w:hAnsi="Times New Roman" w:cs="Times New Roman"/>
          <w:sz w:val="24"/>
          <w:szCs w:val="24"/>
        </w:rPr>
        <w:t xml:space="preserve"> oder</w:t>
      </w:r>
      <w:r w:rsidR="00904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100 </w:t>
      </w:r>
      <w:r w:rsidR="009049BB">
        <w:rPr>
          <w:rFonts w:ascii="Times New Roman" w:eastAsia="Times New Roman" w:hAnsi="Times New Roman" w:cs="Times New Roman"/>
          <w:sz w:val="24"/>
          <w:szCs w:val="24"/>
        </w:rPr>
        <w:t xml:space="preserve">Abs. 1 </w:t>
      </w:r>
      <w:r w:rsidR="00F1093E">
        <w:rPr>
          <w:rFonts w:ascii="Times New Roman" w:eastAsia="Times New Roman" w:hAnsi="Times New Roman" w:cs="Times New Roman"/>
          <w:sz w:val="24"/>
          <w:szCs w:val="24"/>
        </w:rPr>
        <w:t xml:space="preserve">Satz 2 </w:t>
      </w:r>
      <w:r>
        <w:rPr>
          <w:rFonts w:ascii="Times New Roman" w:eastAsia="Times New Roman" w:hAnsi="Times New Roman" w:cs="Times New Roman"/>
          <w:sz w:val="24"/>
          <w:szCs w:val="24"/>
        </w:rPr>
        <w:t>WHG</w:t>
      </w:r>
      <w:r w:rsidR="00904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gegenüber den Anlagenbetreibern durchgesetzt werden. Auch dies kann im Ergebnis zu einer erheblichen Belastung der Anlagenbetreiber führen.</w:t>
      </w:r>
    </w:p>
    <w:p w14:paraId="70F9FD08" w14:textId="77777777" w:rsidR="00B21688" w:rsidRPr="004874CB" w:rsidRDefault="00B21688" w:rsidP="00BF2BF7">
      <w:pPr>
        <w:rPr>
          <w:rFonts w:ascii="Times New Roman" w:eastAsia="Times New Roman" w:hAnsi="Times New Roman" w:cs="Times New Roman"/>
          <w:sz w:val="24"/>
          <w:szCs w:val="24"/>
        </w:rPr>
      </w:pPr>
    </w:p>
    <w:p w14:paraId="15AE43B1" w14:textId="7F6DE67C" w:rsidR="005B3676" w:rsidRPr="00626276" w:rsidRDefault="005B3676" w:rsidP="008A06DA">
      <w:pPr>
        <w:pStyle w:val="Listenabsatz"/>
        <w:numPr>
          <w:ilvl w:val="0"/>
          <w:numId w:val="20"/>
        </w:numPr>
        <w:jc w:val="both"/>
        <w:outlineLvl w:val="1"/>
        <w:rPr>
          <w:rFonts w:ascii="Times New Roman" w:eastAsia="Times New Roman" w:hAnsi="Times New Roman" w:cs="Times New Roman"/>
          <w:b/>
          <w:bCs/>
          <w:sz w:val="24"/>
          <w:szCs w:val="24"/>
        </w:rPr>
      </w:pPr>
      <w:r w:rsidRPr="00626276">
        <w:rPr>
          <w:rFonts w:ascii="Times New Roman" w:eastAsia="Times New Roman" w:hAnsi="Times New Roman" w:cs="Times New Roman"/>
          <w:b/>
          <w:bCs/>
          <w:sz w:val="24"/>
          <w:szCs w:val="24"/>
        </w:rPr>
        <w:t>Konsequenzen für die Überwachung und die Betriebsorganisation</w:t>
      </w:r>
    </w:p>
    <w:p w14:paraId="22A232C0" w14:textId="466BB5DD" w:rsidR="00B83B02" w:rsidRDefault="008A06DA" w:rsidP="008A06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Sofern HMV-Schlacke und NE-Konzentrate im Zuge der Novelle der CLP-VO als gefährliche Abf</w:t>
      </w:r>
      <w:r w:rsidR="000539B2">
        <w:rPr>
          <w:rFonts w:ascii="Times New Roman" w:eastAsia="Times New Roman" w:hAnsi="Times New Roman" w:cs="Times New Roman"/>
          <w:sz w:val="24"/>
          <w:szCs w:val="24"/>
        </w:rPr>
        <w:t>älle</w:t>
      </w:r>
      <w:r>
        <w:rPr>
          <w:rFonts w:ascii="Times New Roman" w:eastAsia="Times New Roman" w:hAnsi="Times New Roman" w:cs="Times New Roman"/>
          <w:sz w:val="24"/>
          <w:szCs w:val="24"/>
        </w:rPr>
        <w:t xml:space="preserve"> eingestuft werden, ergeben sich darüber hinaus erheblich</w:t>
      </w:r>
      <w:r w:rsidR="00571757">
        <w:rPr>
          <w:rFonts w:ascii="Times New Roman" w:eastAsia="Times New Roman" w:hAnsi="Times New Roman" w:cs="Times New Roman"/>
          <w:sz w:val="24"/>
          <w:szCs w:val="24"/>
        </w:rPr>
        <w:t xml:space="preserve"> verschärfte Anforderungen aufgrund des Kreislaufwirtschaftsgesetzes (KrWG) und den aufgrund d</w:t>
      </w:r>
      <w:r w:rsidR="000539B2">
        <w:rPr>
          <w:rFonts w:ascii="Times New Roman" w:eastAsia="Times New Roman" w:hAnsi="Times New Roman" w:cs="Times New Roman"/>
          <w:sz w:val="24"/>
          <w:szCs w:val="24"/>
        </w:rPr>
        <w:t>es KrWG</w:t>
      </w:r>
      <w:r w:rsidR="00571757">
        <w:rPr>
          <w:rFonts w:ascii="Times New Roman" w:eastAsia="Times New Roman" w:hAnsi="Times New Roman" w:cs="Times New Roman"/>
          <w:sz w:val="24"/>
          <w:szCs w:val="24"/>
        </w:rPr>
        <w:t xml:space="preserve"> erlassenen Rechtsverordnungen. </w:t>
      </w:r>
    </w:p>
    <w:p w14:paraId="1E7FBAE2" w14:textId="7F00A662" w:rsidR="00557987" w:rsidRPr="00D14EB3" w:rsidRDefault="00557987" w:rsidP="00557987">
      <w:pPr>
        <w:jc w:val="both"/>
        <w:rPr>
          <w:rFonts w:ascii="Times New Roman" w:eastAsia="Times New Roman" w:hAnsi="Times New Roman" w:cs="Times New Roman"/>
          <w:bCs/>
          <w:sz w:val="24"/>
          <w:szCs w:val="24"/>
        </w:rPr>
      </w:pPr>
      <w:r w:rsidRPr="00557987">
        <w:rPr>
          <w:rFonts w:ascii="Times New Roman" w:eastAsia="Times New Roman" w:hAnsi="Times New Roman" w:cs="Times New Roman"/>
          <w:sz w:val="24"/>
          <w:szCs w:val="24"/>
        </w:rPr>
        <w:t>D</w:t>
      </w:r>
      <w:r w:rsidR="00D14EB3">
        <w:rPr>
          <w:rFonts w:ascii="Times New Roman" w:eastAsia="Times New Roman" w:hAnsi="Times New Roman" w:cs="Times New Roman"/>
          <w:sz w:val="24"/>
          <w:szCs w:val="24"/>
        </w:rPr>
        <w:t>enn d</w:t>
      </w:r>
      <w:r w:rsidRPr="00557987">
        <w:rPr>
          <w:rFonts w:ascii="Times New Roman" w:eastAsia="Times New Roman" w:hAnsi="Times New Roman" w:cs="Times New Roman"/>
          <w:sz w:val="24"/>
          <w:szCs w:val="24"/>
        </w:rPr>
        <w:t>as KrWG stellt an die Entsorgung sowie Überwachung gefährlicher Abfälle besondere Anforderungen</w:t>
      </w:r>
      <w:r>
        <w:rPr>
          <w:rFonts w:ascii="Times New Roman" w:eastAsia="Times New Roman" w:hAnsi="Times New Roman" w:cs="Times New Roman"/>
          <w:sz w:val="24"/>
          <w:szCs w:val="24"/>
        </w:rPr>
        <w:t xml:space="preserve"> (§ 48 Satz 1 KrWG)</w:t>
      </w:r>
      <w:r w:rsidRPr="00557987">
        <w:rPr>
          <w:rFonts w:ascii="Times New Roman" w:eastAsia="Times New Roman" w:hAnsi="Times New Roman" w:cs="Times New Roman"/>
          <w:sz w:val="24"/>
          <w:szCs w:val="24"/>
        </w:rPr>
        <w:t>, die sämtliche Phasen der Abfallbewirtschaftung betreffen.</w:t>
      </w:r>
      <w:r>
        <w:rPr>
          <w:rFonts w:ascii="Times New Roman" w:eastAsia="Times New Roman" w:hAnsi="Times New Roman" w:cs="Times New Roman"/>
          <w:sz w:val="24"/>
          <w:szCs w:val="24"/>
        </w:rPr>
        <w:t xml:space="preserve"> </w:t>
      </w:r>
      <w:r w:rsidR="006527F4">
        <w:rPr>
          <w:rFonts w:ascii="Times New Roman" w:eastAsia="Times New Roman" w:hAnsi="Times New Roman" w:cs="Times New Roman"/>
          <w:sz w:val="24"/>
          <w:szCs w:val="24"/>
        </w:rPr>
        <w:t>Zu diesen Phasen</w:t>
      </w:r>
      <w:r w:rsidR="005B3676" w:rsidRPr="00557987">
        <w:rPr>
          <w:rFonts w:ascii="Times New Roman" w:eastAsia="Times New Roman" w:hAnsi="Times New Roman" w:cs="Times New Roman"/>
          <w:sz w:val="24"/>
          <w:szCs w:val="24"/>
        </w:rPr>
        <w:t xml:space="preserve"> gehören die Bereitstellung, die Überlassung, die Sammlung, die Beförderung, die Verwertung und die Beseitigung von Abfällen (§ 3 Abs. 14 KrWG). Mögliche Adressaten der Überwachungsmaßnahmen sind</w:t>
      </w:r>
      <w:r>
        <w:rPr>
          <w:rFonts w:ascii="Times New Roman" w:eastAsia="Times New Roman" w:hAnsi="Times New Roman" w:cs="Times New Roman"/>
          <w:sz w:val="24"/>
          <w:szCs w:val="24"/>
        </w:rPr>
        <w:t xml:space="preserve"> daher</w:t>
      </w:r>
      <w:r w:rsidR="005B3676" w:rsidRPr="00557987">
        <w:rPr>
          <w:rFonts w:ascii="Times New Roman" w:eastAsia="Times New Roman" w:hAnsi="Times New Roman" w:cs="Times New Roman"/>
          <w:sz w:val="24"/>
          <w:szCs w:val="24"/>
        </w:rPr>
        <w:t xml:space="preserve"> </w:t>
      </w:r>
      <w:r w:rsidR="005B3676" w:rsidRPr="00557987">
        <w:rPr>
          <w:rFonts w:ascii="Times New Roman" w:eastAsia="Times New Roman" w:hAnsi="Times New Roman" w:cs="Times New Roman"/>
          <w:b/>
          <w:sz w:val="24"/>
          <w:szCs w:val="24"/>
        </w:rPr>
        <w:t>alle an der Entsorgung Beteiligten,</w:t>
      </w:r>
      <w:r w:rsidR="005B3676" w:rsidRPr="00557987">
        <w:rPr>
          <w:rFonts w:ascii="Times New Roman" w:eastAsia="Times New Roman" w:hAnsi="Times New Roman" w:cs="Times New Roman"/>
          <w:sz w:val="24"/>
          <w:szCs w:val="24"/>
        </w:rPr>
        <w:t xml:space="preserve"> </w:t>
      </w:r>
      <w:r w:rsidR="005B3676" w:rsidRPr="00557987">
        <w:rPr>
          <w:rFonts w:ascii="Times New Roman" w:eastAsia="Times New Roman" w:hAnsi="Times New Roman" w:cs="Times New Roman"/>
          <w:b/>
          <w:sz w:val="24"/>
          <w:szCs w:val="24"/>
        </w:rPr>
        <w:t>die mit HMV-Schlacke</w:t>
      </w:r>
      <w:r w:rsidRPr="00557987">
        <w:rPr>
          <w:rFonts w:ascii="Times New Roman" w:eastAsia="Times New Roman" w:hAnsi="Times New Roman" w:cs="Times New Roman"/>
          <w:b/>
          <w:sz w:val="24"/>
          <w:szCs w:val="24"/>
        </w:rPr>
        <w:t xml:space="preserve"> oder NE-Konzentraten</w:t>
      </w:r>
      <w:r w:rsidR="005B3676" w:rsidRPr="00557987">
        <w:rPr>
          <w:rFonts w:ascii="Times New Roman" w:eastAsia="Times New Roman" w:hAnsi="Times New Roman" w:cs="Times New Roman"/>
          <w:b/>
          <w:sz w:val="24"/>
          <w:szCs w:val="24"/>
        </w:rPr>
        <w:t xml:space="preserve"> umgehen</w:t>
      </w:r>
      <w:r w:rsidR="006527F4">
        <w:rPr>
          <w:rFonts w:ascii="Times New Roman" w:eastAsia="Times New Roman" w:hAnsi="Times New Roman" w:cs="Times New Roman"/>
          <w:bCs/>
          <w:sz w:val="24"/>
          <w:szCs w:val="24"/>
        </w:rPr>
        <w:t xml:space="preserve">, insbesondere </w:t>
      </w:r>
      <w:r w:rsidR="002675D6">
        <w:rPr>
          <w:rFonts w:ascii="Times New Roman" w:eastAsia="Times New Roman" w:hAnsi="Times New Roman" w:cs="Times New Roman"/>
          <w:bCs/>
          <w:sz w:val="24"/>
          <w:szCs w:val="24"/>
        </w:rPr>
        <w:t>t</w:t>
      </w:r>
      <w:r w:rsidR="006527F4">
        <w:rPr>
          <w:rFonts w:ascii="Times New Roman" w:eastAsia="Times New Roman" w:hAnsi="Times New Roman" w:cs="Times New Roman"/>
          <w:bCs/>
          <w:sz w:val="24"/>
          <w:szCs w:val="24"/>
        </w:rPr>
        <w:t>hermische Abfallbehandlung</w:t>
      </w:r>
      <w:r w:rsidR="006527F4">
        <w:rPr>
          <w:rFonts w:ascii="Times New Roman" w:eastAsia="Times New Roman" w:hAnsi="Times New Roman" w:cs="Times New Roman"/>
          <w:bCs/>
          <w:sz w:val="24"/>
          <w:szCs w:val="24"/>
        </w:rPr>
        <w:softHyphen/>
        <w:t>sanlagen und Schlacken-Aufbereitungsanlagen</w:t>
      </w:r>
      <w:r w:rsidR="00EC1CE4">
        <w:rPr>
          <w:rFonts w:ascii="Times New Roman" w:eastAsia="Times New Roman" w:hAnsi="Times New Roman" w:cs="Times New Roman"/>
          <w:b/>
          <w:sz w:val="24"/>
          <w:szCs w:val="24"/>
        </w:rPr>
        <w:t xml:space="preserve"> </w:t>
      </w:r>
      <w:r w:rsidR="00D14EB3">
        <w:rPr>
          <w:rFonts w:ascii="Times New Roman" w:eastAsia="Times New Roman" w:hAnsi="Times New Roman" w:cs="Times New Roman"/>
          <w:bCs/>
          <w:sz w:val="24"/>
          <w:szCs w:val="24"/>
        </w:rPr>
        <w:t>Im Einzelnen gelten verschärfend die folgenden Anforderungen:</w:t>
      </w:r>
    </w:p>
    <w:p w14:paraId="4F524AF8" w14:textId="24FD8A7B" w:rsidR="00557987" w:rsidRPr="00191906" w:rsidRDefault="005B3676" w:rsidP="00557987">
      <w:pPr>
        <w:jc w:val="both"/>
        <w:rPr>
          <w:rFonts w:ascii="Times New Roman" w:eastAsia="Times New Roman" w:hAnsi="Times New Roman" w:cs="Times New Roman"/>
          <w:bCs/>
          <w:sz w:val="24"/>
          <w:szCs w:val="24"/>
        </w:rPr>
      </w:pPr>
      <w:r w:rsidRPr="00557987">
        <w:rPr>
          <w:rFonts w:ascii="Times New Roman" w:eastAsia="Times New Roman" w:hAnsi="Times New Roman" w:cs="Times New Roman"/>
          <w:sz w:val="24"/>
          <w:szCs w:val="24"/>
        </w:rPr>
        <w:t xml:space="preserve">Die Bewirtschaftung </w:t>
      </w:r>
      <w:r w:rsidR="00EC1CE4">
        <w:rPr>
          <w:rFonts w:ascii="Times New Roman" w:eastAsia="Times New Roman" w:hAnsi="Times New Roman" w:cs="Times New Roman"/>
          <w:sz w:val="24"/>
          <w:szCs w:val="24"/>
        </w:rPr>
        <w:t xml:space="preserve">von gefährlichen </w:t>
      </w:r>
      <w:r w:rsidRPr="00557987">
        <w:rPr>
          <w:rFonts w:ascii="Times New Roman" w:eastAsia="Times New Roman" w:hAnsi="Times New Roman" w:cs="Times New Roman"/>
          <w:sz w:val="24"/>
          <w:szCs w:val="24"/>
        </w:rPr>
        <w:t>Abfälle</w:t>
      </w:r>
      <w:r w:rsidR="00EC1CE4">
        <w:rPr>
          <w:rFonts w:ascii="Times New Roman" w:eastAsia="Times New Roman" w:hAnsi="Times New Roman" w:cs="Times New Roman"/>
          <w:sz w:val="24"/>
          <w:szCs w:val="24"/>
        </w:rPr>
        <w:t>n</w:t>
      </w:r>
      <w:r w:rsidRPr="00557987">
        <w:rPr>
          <w:rFonts w:ascii="Times New Roman" w:eastAsia="Times New Roman" w:hAnsi="Times New Roman" w:cs="Times New Roman"/>
          <w:sz w:val="24"/>
          <w:szCs w:val="24"/>
        </w:rPr>
        <w:t xml:space="preserve"> unterliegt der </w:t>
      </w:r>
      <w:r w:rsidRPr="00557987">
        <w:rPr>
          <w:rFonts w:ascii="Times New Roman" w:eastAsia="Times New Roman" w:hAnsi="Times New Roman" w:cs="Times New Roman"/>
          <w:b/>
          <w:bCs/>
          <w:sz w:val="24"/>
          <w:szCs w:val="24"/>
        </w:rPr>
        <w:t>abfallrechtlichen</w:t>
      </w:r>
      <w:r w:rsidRPr="00557987">
        <w:rPr>
          <w:rFonts w:ascii="Times New Roman" w:eastAsia="Times New Roman" w:hAnsi="Times New Roman" w:cs="Times New Roman"/>
          <w:bCs/>
          <w:sz w:val="24"/>
          <w:szCs w:val="24"/>
        </w:rPr>
        <w:t xml:space="preserve"> </w:t>
      </w:r>
      <w:r w:rsidRPr="00557987">
        <w:rPr>
          <w:rFonts w:ascii="Times New Roman" w:eastAsia="Times New Roman" w:hAnsi="Times New Roman" w:cs="Times New Roman"/>
          <w:b/>
          <w:bCs/>
          <w:sz w:val="24"/>
          <w:szCs w:val="24"/>
        </w:rPr>
        <w:t>Überwach</w:t>
      </w:r>
      <w:r w:rsidR="00EC1CE4">
        <w:rPr>
          <w:rFonts w:ascii="Times New Roman" w:eastAsia="Times New Roman" w:hAnsi="Times New Roman" w:cs="Times New Roman"/>
          <w:b/>
          <w:bCs/>
          <w:sz w:val="24"/>
          <w:szCs w:val="24"/>
        </w:rPr>
        <w:softHyphen/>
      </w:r>
      <w:r w:rsidRPr="00557987">
        <w:rPr>
          <w:rFonts w:ascii="Times New Roman" w:eastAsia="Times New Roman" w:hAnsi="Times New Roman" w:cs="Times New Roman"/>
          <w:b/>
          <w:bCs/>
          <w:sz w:val="24"/>
          <w:szCs w:val="24"/>
        </w:rPr>
        <w:t>ung</w:t>
      </w:r>
      <w:r w:rsidRPr="00557987">
        <w:rPr>
          <w:rFonts w:ascii="Times New Roman" w:eastAsia="Times New Roman" w:hAnsi="Times New Roman" w:cs="Times New Roman"/>
          <w:sz w:val="24"/>
          <w:szCs w:val="24"/>
        </w:rPr>
        <w:t xml:space="preserve"> nach § 47 Abs. 2 KrWG. Danach muss die zuständige Behörde in </w:t>
      </w:r>
      <w:r w:rsidRPr="00557987">
        <w:rPr>
          <w:rFonts w:ascii="Times New Roman" w:eastAsia="Times New Roman" w:hAnsi="Times New Roman" w:cs="Times New Roman"/>
          <w:b/>
          <w:sz w:val="24"/>
          <w:szCs w:val="24"/>
        </w:rPr>
        <w:t>regelmäßigen Abständen</w:t>
      </w:r>
      <w:r w:rsidRPr="00557987">
        <w:rPr>
          <w:rFonts w:ascii="Times New Roman" w:eastAsia="Times New Roman" w:hAnsi="Times New Roman" w:cs="Times New Roman"/>
          <w:sz w:val="24"/>
          <w:szCs w:val="24"/>
        </w:rPr>
        <w:t xml:space="preserve"> und in angemessenem Umfang Erzeuger von gefährlichen Abfällen, Anlagen und Unternehmen, die Abfälle entsorgen, sowie Sammler, Beförderer, Händler und Makler von Abfällen </w:t>
      </w:r>
      <w:r w:rsidRPr="00557987">
        <w:rPr>
          <w:rFonts w:ascii="Times New Roman" w:eastAsia="Times New Roman" w:hAnsi="Times New Roman" w:cs="Times New Roman"/>
          <w:b/>
          <w:sz w:val="24"/>
          <w:szCs w:val="24"/>
        </w:rPr>
        <w:t>prüfen.</w:t>
      </w:r>
      <w:r w:rsidR="00557987">
        <w:rPr>
          <w:rFonts w:ascii="Times New Roman" w:eastAsia="Times New Roman" w:hAnsi="Times New Roman" w:cs="Times New Roman"/>
          <w:b/>
          <w:sz w:val="24"/>
          <w:szCs w:val="24"/>
        </w:rPr>
        <w:t xml:space="preserve"> </w:t>
      </w:r>
      <w:r w:rsidR="00EC1CE4">
        <w:rPr>
          <w:rFonts w:ascii="Times New Roman" w:eastAsia="Times New Roman" w:hAnsi="Times New Roman" w:cs="Times New Roman"/>
          <w:bCs/>
          <w:sz w:val="24"/>
          <w:szCs w:val="24"/>
        </w:rPr>
        <w:t xml:space="preserve">Der zeitliche Abstand und der angemessene Umfang der erforderlichen Prüfungen richtet sich insbesondere nach der Gefährlichkeit der Abfälle (vgl. </w:t>
      </w:r>
      <w:r w:rsidR="00EC1CE4" w:rsidRPr="00A86B24">
        <w:rPr>
          <w:rFonts w:ascii="Times New Roman" w:eastAsia="Times New Roman" w:hAnsi="Times New Roman" w:cs="Times New Roman"/>
          <w:bCs/>
          <w:i/>
          <w:iCs/>
          <w:sz w:val="24"/>
          <w:szCs w:val="24"/>
        </w:rPr>
        <w:t>Schomerus</w:t>
      </w:r>
      <w:r w:rsidR="00A86B24">
        <w:rPr>
          <w:rFonts w:ascii="Times New Roman" w:eastAsia="Times New Roman" w:hAnsi="Times New Roman" w:cs="Times New Roman"/>
          <w:bCs/>
          <w:i/>
          <w:iCs/>
          <w:sz w:val="24"/>
          <w:szCs w:val="24"/>
        </w:rPr>
        <w:t>,</w:t>
      </w:r>
      <w:r w:rsidR="00EC1CE4">
        <w:rPr>
          <w:rFonts w:ascii="Times New Roman" w:eastAsia="Times New Roman" w:hAnsi="Times New Roman" w:cs="Times New Roman"/>
          <w:bCs/>
          <w:sz w:val="24"/>
          <w:szCs w:val="24"/>
        </w:rPr>
        <w:t xml:space="preserve"> in: Versteyl/Mann/Schomerus, KrWG, § 47 Rn. 14). Daher führt die Einstufung von HMV-Schlacke und NE-Konzentraten zukünftig voraussichtlich zu einem </w:t>
      </w:r>
      <w:r w:rsidR="00EC1CE4" w:rsidRPr="00EC1CE4">
        <w:rPr>
          <w:rFonts w:ascii="Times New Roman" w:eastAsia="Times New Roman" w:hAnsi="Times New Roman" w:cs="Times New Roman"/>
          <w:b/>
          <w:sz w:val="24"/>
          <w:szCs w:val="24"/>
        </w:rPr>
        <w:t>häufigeren Prüfungs</w:t>
      </w:r>
      <w:r w:rsidR="0003394C">
        <w:rPr>
          <w:rFonts w:ascii="Times New Roman" w:eastAsia="Times New Roman" w:hAnsi="Times New Roman" w:cs="Times New Roman"/>
          <w:b/>
          <w:sz w:val="24"/>
          <w:szCs w:val="24"/>
        </w:rPr>
        <w:softHyphen/>
      </w:r>
      <w:r w:rsidR="00EC1CE4">
        <w:rPr>
          <w:rFonts w:ascii="Times New Roman" w:eastAsia="Times New Roman" w:hAnsi="Times New Roman" w:cs="Times New Roman"/>
          <w:b/>
          <w:sz w:val="24"/>
          <w:szCs w:val="24"/>
        </w:rPr>
        <w:t>r</w:t>
      </w:r>
      <w:r w:rsidR="00EC1CE4" w:rsidRPr="00EC1CE4">
        <w:rPr>
          <w:rFonts w:ascii="Times New Roman" w:eastAsia="Times New Roman" w:hAnsi="Times New Roman" w:cs="Times New Roman"/>
          <w:b/>
          <w:sz w:val="24"/>
          <w:szCs w:val="24"/>
        </w:rPr>
        <w:t>hythmus und einem größeren Prüfungsumfang</w:t>
      </w:r>
      <w:r w:rsidR="00EC1CE4">
        <w:rPr>
          <w:rFonts w:ascii="Times New Roman" w:eastAsia="Times New Roman" w:hAnsi="Times New Roman" w:cs="Times New Roman"/>
          <w:bCs/>
          <w:sz w:val="24"/>
          <w:szCs w:val="24"/>
        </w:rPr>
        <w:t xml:space="preserve">. </w:t>
      </w:r>
    </w:p>
    <w:p w14:paraId="38F3FE69" w14:textId="44676A4F" w:rsidR="00191906" w:rsidRPr="00E23C78" w:rsidRDefault="005B3676" w:rsidP="00557987">
      <w:pPr>
        <w:jc w:val="both"/>
        <w:rPr>
          <w:rFonts w:ascii="Times New Roman" w:eastAsia="Times New Roman" w:hAnsi="Times New Roman" w:cs="Times New Roman"/>
          <w:sz w:val="24"/>
          <w:szCs w:val="24"/>
        </w:rPr>
      </w:pPr>
      <w:r w:rsidRPr="00191906">
        <w:rPr>
          <w:rFonts w:ascii="Times New Roman" w:eastAsia="Times New Roman" w:hAnsi="Times New Roman" w:cs="Times New Roman"/>
          <w:sz w:val="24"/>
          <w:szCs w:val="24"/>
        </w:rPr>
        <w:t xml:space="preserve">Es besteht eine </w:t>
      </w:r>
      <w:r w:rsidRPr="00191906">
        <w:rPr>
          <w:rFonts w:ascii="Times New Roman" w:eastAsia="Times New Roman" w:hAnsi="Times New Roman" w:cs="Times New Roman"/>
          <w:b/>
          <w:bCs/>
          <w:sz w:val="24"/>
          <w:szCs w:val="24"/>
        </w:rPr>
        <w:t>Registerpflicht</w:t>
      </w:r>
      <w:r w:rsidRPr="00191906">
        <w:rPr>
          <w:rFonts w:ascii="Times New Roman" w:eastAsia="Times New Roman" w:hAnsi="Times New Roman" w:cs="Times New Roman"/>
          <w:sz w:val="24"/>
          <w:szCs w:val="24"/>
        </w:rPr>
        <w:t xml:space="preserve"> gemäß § 49 Abs. 3 KrWG. Danach gilt die Pflicht, ein Register zu führen (§ 49 Abs. 1 KrWG), </w:t>
      </w:r>
      <w:r w:rsidR="00C360B8">
        <w:rPr>
          <w:rFonts w:ascii="Times New Roman" w:eastAsia="Times New Roman" w:hAnsi="Times New Roman" w:cs="Times New Roman"/>
          <w:sz w:val="24"/>
          <w:szCs w:val="24"/>
        </w:rPr>
        <w:t>neben den Entsorgern von Abfällen (Anlage 1 und 2 des KrWG) auch</w:t>
      </w:r>
      <w:r w:rsidRPr="00191906">
        <w:rPr>
          <w:rFonts w:ascii="Times New Roman" w:eastAsia="Times New Roman" w:hAnsi="Times New Roman" w:cs="Times New Roman"/>
          <w:sz w:val="24"/>
          <w:szCs w:val="24"/>
        </w:rPr>
        <w:t xml:space="preserve"> für die </w:t>
      </w:r>
      <w:r w:rsidRPr="00D14EB3">
        <w:rPr>
          <w:rFonts w:ascii="Times New Roman" w:eastAsia="Times New Roman" w:hAnsi="Times New Roman" w:cs="Times New Roman"/>
          <w:b/>
          <w:bCs/>
          <w:sz w:val="24"/>
          <w:szCs w:val="24"/>
        </w:rPr>
        <w:t>Erzeuger, Besitzer, Sammler, Beförderer, Händler und Makler von gefähr</w:t>
      </w:r>
      <w:r w:rsidR="00D14EB3">
        <w:rPr>
          <w:rFonts w:ascii="Times New Roman" w:eastAsia="Times New Roman" w:hAnsi="Times New Roman" w:cs="Times New Roman"/>
          <w:b/>
          <w:bCs/>
          <w:sz w:val="24"/>
          <w:szCs w:val="24"/>
        </w:rPr>
        <w:softHyphen/>
      </w:r>
      <w:r w:rsidRPr="00D14EB3">
        <w:rPr>
          <w:rFonts w:ascii="Times New Roman" w:eastAsia="Times New Roman" w:hAnsi="Times New Roman" w:cs="Times New Roman"/>
          <w:b/>
          <w:bCs/>
          <w:sz w:val="24"/>
          <w:szCs w:val="24"/>
        </w:rPr>
        <w:t>lichen Abfällen</w:t>
      </w:r>
      <w:r w:rsidRPr="00191906">
        <w:rPr>
          <w:rFonts w:ascii="Times New Roman" w:eastAsia="Times New Roman" w:hAnsi="Times New Roman" w:cs="Times New Roman"/>
          <w:sz w:val="24"/>
          <w:szCs w:val="24"/>
        </w:rPr>
        <w:t>.</w:t>
      </w:r>
      <w:r w:rsidR="00D14EB3">
        <w:rPr>
          <w:rFonts w:ascii="Times New Roman" w:eastAsia="Times New Roman" w:hAnsi="Times New Roman" w:cs="Times New Roman"/>
          <w:sz w:val="24"/>
          <w:szCs w:val="24"/>
        </w:rPr>
        <w:t xml:space="preserve"> Die mögliche Neueinstufung von HMV-Schlacke und NE-Konzentraten dehnt die Registerpflicht daher über die gesamte Kette der Abfallbewirtschaftung aus.</w:t>
      </w:r>
      <w:r w:rsidR="00673901">
        <w:rPr>
          <w:rFonts w:ascii="Times New Roman" w:eastAsia="Times New Roman" w:hAnsi="Times New Roman" w:cs="Times New Roman"/>
          <w:sz w:val="24"/>
          <w:szCs w:val="24"/>
        </w:rPr>
        <w:t xml:space="preserve"> Betroffen sind daher insbesondere </w:t>
      </w:r>
      <w:r w:rsidR="00A86B24">
        <w:rPr>
          <w:rFonts w:ascii="Times New Roman" w:eastAsia="Times New Roman" w:hAnsi="Times New Roman" w:cs="Times New Roman"/>
          <w:sz w:val="24"/>
          <w:szCs w:val="24"/>
        </w:rPr>
        <w:t>t</w:t>
      </w:r>
      <w:r w:rsidR="00673901">
        <w:rPr>
          <w:rFonts w:ascii="Times New Roman" w:eastAsia="Times New Roman" w:hAnsi="Times New Roman" w:cs="Times New Roman"/>
          <w:sz w:val="24"/>
          <w:szCs w:val="24"/>
        </w:rPr>
        <w:t>hermische Abfallbehandlungsanlagen und Schlacken-Aufbereitungs</w:t>
      </w:r>
      <w:r w:rsidR="00673901">
        <w:rPr>
          <w:rFonts w:ascii="Times New Roman" w:eastAsia="Times New Roman" w:hAnsi="Times New Roman" w:cs="Times New Roman"/>
          <w:sz w:val="24"/>
          <w:szCs w:val="24"/>
        </w:rPr>
        <w:softHyphen/>
        <w:t>anlagen.</w:t>
      </w:r>
    </w:p>
    <w:p w14:paraId="5134C226" w14:textId="4C305C54" w:rsidR="00E23C78" w:rsidRPr="00E23C78" w:rsidRDefault="005B3676" w:rsidP="00557987">
      <w:pPr>
        <w:jc w:val="both"/>
        <w:rPr>
          <w:rFonts w:ascii="Times New Roman" w:eastAsia="Times New Roman" w:hAnsi="Times New Roman" w:cs="Times New Roman"/>
          <w:sz w:val="24"/>
          <w:szCs w:val="24"/>
        </w:rPr>
      </w:pPr>
      <w:r w:rsidRPr="00E23C78">
        <w:rPr>
          <w:rFonts w:ascii="Times New Roman" w:eastAsia="Times New Roman" w:hAnsi="Times New Roman" w:cs="Times New Roman"/>
          <w:sz w:val="24"/>
          <w:szCs w:val="24"/>
        </w:rPr>
        <w:lastRenderedPageBreak/>
        <w:t xml:space="preserve">Es besteht eine </w:t>
      </w:r>
      <w:r w:rsidRPr="00E23C78">
        <w:rPr>
          <w:rFonts w:ascii="Times New Roman" w:eastAsia="Times New Roman" w:hAnsi="Times New Roman" w:cs="Times New Roman"/>
          <w:b/>
          <w:bCs/>
          <w:sz w:val="24"/>
          <w:szCs w:val="24"/>
        </w:rPr>
        <w:t>Entsorgungsnachweispflicht</w:t>
      </w:r>
      <w:r w:rsidRPr="00E23C78">
        <w:rPr>
          <w:rFonts w:ascii="Times New Roman" w:eastAsia="Times New Roman" w:hAnsi="Times New Roman" w:cs="Times New Roman"/>
          <w:sz w:val="24"/>
          <w:szCs w:val="24"/>
        </w:rPr>
        <w:t xml:space="preserve"> gemäß § 50 Abs. 1 Satz 1 KrWG. Danach haben die Erzeuger und Besitzer, die Sammler und Beförderer sowie die Entsorger von gefährlichen Abfällen sowohl der zuständigen Behörde gegenüber als auch untereinander die ordnungs</w:t>
      </w:r>
      <w:r w:rsidRPr="00E23C78">
        <w:rPr>
          <w:rFonts w:ascii="Times New Roman" w:eastAsia="Times New Roman" w:hAnsi="Times New Roman" w:cs="Times New Roman"/>
          <w:sz w:val="24"/>
          <w:szCs w:val="24"/>
        </w:rPr>
        <w:softHyphen/>
        <w:t xml:space="preserve">gemäße Entsorgung gefährlicher Abfälle nachzuweisen. </w:t>
      </w:r>
      <w:r w:rsidR="00673901">
        <w:rPr>
          <w:rFonts w:ascii="Times New Roman" w:eastAsia="Times New Roman" w:hAnsi="Times New Roman" w:cs="Times New Roman"/>
          <w:sz w:val="24"/>
          <w:szCs w:val="24"/>
        </w:rPr>
        <w:t>Vor der möglichen Neueinstufung von HMV-Schlacke und NE-Konzentraten bestand diese Pflicht erst, sofern sie im Einzelfall angeordnet wurde. Auch dies begründet daher eine erhebliche Mehrbelastung der Abfall</w:t>
      </w:r>
      <w:r w:rsidR="00673901">
        <w:rPr>
          <w:rFonts w:ascii="Times New Roman" w:eastAsia="Times New Roman" w:hAnsi="Times New Roman" w:cs="Times New Roman"/>
          <w:sz w:val="24"/>
          <w:szCs w:val="24"/>
        </w:rPr>
        <w:softHyphen/>
        <w:t>bewirtschafter.</w:t>
      </w:r>
    </w:p>
    <w:p w14:paraId="3FE691F6" w14:textId="7652E977" w:rsidR="00E23C78" w:rsidRPr="00673901" w:rsidRDefault="005B3676" w:rsidP="00557987">
      <w:pPr>
        <w:jc w:val="both"/>
        <w:rPr>
          <w:rFonts w:ascii="Times New Roman" w:eastAsia="Times New Roman" w:hAnsi="Times New Roman" w:cs="Times New Roman"/>
          <w:sz w:val="24"/>
          <w:szCs w:val="24"/>
        </w:rPr>
      </w:pPr>
      <w:r w:rsidRPr="00E23C78">
        <w:rPr>
          <w:rFonts w:ascii="Times New Roman" w:eastAsia="Times New Roman" w:hAnsi="Times New Roman" w:cs="Times New Roman"/>
          <w:sz w:val="24"/>
          <w:szCs w:val="24"/>
        </w:rPr>
        <w:t xml:space="preserve">In Konkretisierung der Register- und Entsorgungsnachweispflichten ist die </w:t>
      </w:r>
      <w:r w:rsidRPr="00E23C78">
        <w:rPr>
          <w:rFonts w:ascii="Times New Roman" w:eastAsia="Times New Roman" w:hAnsi="Times New Roman" w:cs="Times New Roman"/>
          <w:b/>
          <w:bCs/>
          <w:sz w:val="24"/>
          <w:szCs w:val="24"/>
        </w:rPr>
        <w:t>Nachweisverord</w:t>
      </w:r>
      <w:r w:rsidRPr="00E23C78">
        <w:rPr>
          <w:rFonts w:ascii="Times New Roman" w:eastAsia="Times New Roman" w:hAnsi="Times New Roman" w:cs="Times New Roman"/>
          <w:b/>
          <w:bCs/>
          <w:sz w:val="24"/>
          <w:szCs w:val="24"/>
        </w:rPr>
        <w:softHyphen/>
        <w:t>nung</w:t>
      </w:r>
      <w:r w:rsidRPr="00E23C78">
        <w:rPr>
          <w:rFonts w:ascii="Times New Roman" w:eastAsia="Times New Roman" w:hAnsi="Times New Roman" w:cs="Times New Roman"/>
          <w:sz w:val="24"/>
          <w:szCs w:val="24"/>
        </w:rPr>
        <w:t xml:space="preserve"> (NachwV) mit strengeren verfahrensrechtlichen Anforderungen an die Nachweis</w:t>
      </w:r>
      <w:r w:rsidRPr="00E23C78">
        <w:rPr>
          <w:rFonts w:ascii="Times New Roman" w:eastAsia="Times New Roman" w:hAnsi="Times New Roman" w:cs="Times New Roman"/>
          <w:sz w:val="24"/>
          <w:szCs w:val="24"/>
        </w:rPr>
        <w:softHyphen/>
        <w:t>führung für Erzeuger, Beförderer, Entsorger, Händler und Makler gefährlicher Abfälle anzuwenden.</w:t>
      </w:r>
    </w:p>
    <w:p w14:paraId="53CA4EF2" w14:textId="3D7837BE" w:rsidR="005B3676" w:rsidRDefault="005B3676" w:rsidP="00557987">
      <w:pPr>
        <w:jc w:val="both"/>
        <w:rPr>
          <w:rFonts w:ascii="Times New Roman" w:eastAsia="Times New Roman" w:hAnsi="Times New Roman" w:cs="Times New Roman"/>
          <w:sz w:val="24"/>
          <w:szCs w:val="24"/>
        </w:rPr>
      </w:pPr>
      <w:r w:rsidRPr="00673901">
        <w:rPr>
          <w:rFonts w:ascii="Times New Roman" w:eastAsia="Times New Roman" w:hAnsi="Times New Roman" w:cs="Times New Roman"/>
          <w:sz w:val="24"/>
          <w:szCs w:val="24"/>
        </w:rPr>
        <w:t xml:space="preserve">Es besteht eine </w:t>
      </w:r>
      <w:r w:rsidRPr="00673901">
        <w:rPr>
          <w:rFonts w:ascii="Times New Roman" w:eastAsia="Times New Roman" w:hAnsi="Times New Roman" w:cs="Times New Roman"/>
          <w:b/>
          <w:bCs/>
          <w:sz w:val="24"/>
          <w:szCs w:val="24"/>
        </w:rPr>
        <w:t>Erlaubnispflicht</w:t>
      </w:r>
      <w:r w:rsidRPr="00673901">
        <w:rPr>
          <w:rFonts w:ascii="Times New Roman" w:eastAsia="Times New Roman" w:hAnsi="Times New Roman" w:cs="Times New Roman"/>
          <w:sz w:val="24"/>
          <w:szCs w:val="24"/>
        </w:rPr>
        <w:t xml:space="preserve"> gemäß § 54 Abs. 1 Satz 1 KrWG, nach der </w:t>
      </w:r>
      <w:r w:rsidRPr="00673901">
        <w:rPr>
          <w:rFonts w:ascii="Times New Roman" w:eastAsia="Times New Roman" w:hAnsi="Times New Roman" w:cs="Times New Roman"/>
          <w:b/>
          <w:bCs/>
          <w:sz w:val="24"/>
          <w:szCs w:val="24"/>
        </w:rPr>
        <w:t>Sammler, Beför</w:t>
      </w:r>
      <w:r w:rsidRPr="00673901">
        <w:rPr>
          <w:rFonts w:ascii="Times New Roman" w:eastAsia="Times New Roman" w:hAnsi="Times New Roman" w:cs="Times New Roman"/>
          <w:b/>
          <w:bCs/>
          <w:sz w:val="24"/>
          <w:szCs w:val="24"/>
        </w:rPr>
        <w:softHyphen/>
        <w:t>derer, Händler und Makler</w:t>
      </w:r>
      <w:r w:rsidRPr="00673901">
        <w:rPr>
          <w:rFonts w:ascii="Times New Roman" w:eastAsia="Times New Roman" w:hAnsi="Times New Roman" w:cs="Times New Roman"/>
          <w:sz w:val="24"/>
          <w:szCs w:val="24"/>
        </w:rPr>
        <w:t xml:space="preserve"> von gefährlichen Abfällen der Erlaubnis bedürfen. Insofern gelten auch die verschärften verfahrensrechtlichen Anforderungen nach den §§ 9 ff. der Verordnung über das Anzeige- und Erlaubnisverfahren für Sammler, Beförderer, Händler und Makler von Abfällen (AbfAEV).</w:t>
      </w:r>
      <w:r w:rsidR="00673901">
        <w:rPr>
          <w:rFonts w:ascii="Times New Roman" w:eastAsia="Times New Roman" w:hAnsi="Times New Roman" w:cs="Times New Roman"/>
          <w:sz w:val="24"/>
          <w:szCs w:val="24"/>
        </w:rPr>
        <w:t xml:space="preserve"> Von dieser Pflicht wären insbesondere Schlacken-Aufbereitungsanlagen betroffen.</w:t>
      </w:r>
    </w:p>
    <w:p w14:paraId="6A265109" w14:textId="55263B81" w:rsidR="00786B5F" w:rsidRPr="00B973A4" w:rsidRDefault="00786B5F" w:rsidP="005579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Eine </w:t>
      </w:r>
      <w:r w:rsidRPr="00786B5F">
        <w:rPr>
          <w:rFonts w:ascii="Times New Roman" w:eastAsia="Times New Roman" w:hAnsi="Times New Roman" w:cs="Times New Roman"/>
          <w:b/>
          <w:bCs/>
          <w:sz w:val="24"/>
          <w:szCs w:val="24"/>
        </w:rPr>
        <w:t>Ausnahme von der Erlaubnispflicht</w:t>
      </w:r>
      <w:r>
        <w:rPr>
          <w:rFonts w:ascii="Times New Roman" w:eastAsia="Times New Roman" w:hAnsi="Times New Roman" w:cs="Times New Roman"/>
          <w:sz w:val="24"/>
          <w:szCs w:val="24"/>
        </w:rPr>
        <w:t xml:space="preserve"> bestünde nur dann, wenn der Entsorgungs</w:t>
      </w:r>
      <w:r>
        <w:rPr>
          <w:rFonts w:ascii="Times New Roman" w:eastAsia="Times New Roman" w:hAnsi="Times New Roman" w:cs="Times New Roman"/>
          <w:sz w:val="24"/>
          <w:szCs w:val="24"/>
        </w:rPr>
        <w:softHyphen/>
        <w:t xml:space="preserve">fachbetrieb, also der Betrieb der gewerbsmäßig, im Rahmen wirtschaftlicher Unternehmen oder öffentlicher Einrichtungen Abfälle sammelt, befördert, lagert, behandelt, verwertet, beseitigt, mit diesen handelt oder makelt, </w:t>
      </w:r>
      <w:r w:rsidRPr="00786B5F">
        <w:rPr>
          <w:rFonts w:ascii="Times New Roman" w:eastAsia="Times New Roman" w:hAnsi="Times New Roman" w:cs="Times New Roman"/>
          <w:b/>
          <w:bCs/>
          <w:sz w:val="24"/>
          <w:szCs w:val="24"/>
        </w:rPr>
        <w:t>für die erlaubnispflichtige Tätigkeit zertifiziert</w:t>
      </w:r>
      <w:r>
        <w:rPr>
          <w:rFonts w:ascii="Times New Roman" w:eastAsia="Times New Roman" w:hAnsi="Times New Roman" w:cs="Times New Roman"/>
          <w:sz w:val="24"/>
          <w:szCs w:val="24"/>
        </w:rPr>
        <w:t xml:space="preserve"> ist. Allerdings müssen die Abfallbewirtschafter, insbesondere Schlacken-Aufbereitungsanlagen, auch für die Zertifizierung umfangreiche Anforderungen einhalten (§ 56 Abs. 3 </w:t>
      </w:r>
      <w:r w:rsidR="008140E6">
        <w:rPr>
          <w:rFonts w:ascii="Times New Roman" w:eastAsia="Times New Roman" w:hAnsi="Times New Roman" w:cs="Times New Roman"/>
          <w:sz w:val="24"/>
          <w:szCs w:val="24"/>
        </w:rPr>
        <w:t xml:space="preserve">und § 57 </w:t>
      </w:r>
      <w:r>
        <w:rPr>
          <w:rFonts w:ascii="Times New Roman" w:eastAsia="Times New Roman" w:hAnsi="Times New Roman" w:cs="Times New Roman"/>
          <w:sz w:val="24"/>
          <w:szCs w:val="24"/>
        </w:rPr>
        <w:t>KrWG).</w:t>
      </w:r>
      <w:r w:rsidR="005B3676" w:rsidRPr="008140E6">
        <w:rPr>
          <w:rFonts w:ascii="Times New Roman" w:eastAsia="Times New Roman" w:hAnsi="Times New Roman" w:cs="Times New Roman"/>
          <w:sz w:val="24"/>
          <w:szCs w:val="24"/>
        </w:rPr>
        <w:t xml:space="preserve">  </w:t>
      </w:r>
    </w:p>
    <w:p w14:paraId="6914A973" w14:textId="77777777" w:rsidR="00B83B02" w:rsidRPr="005B3676" w:rsidRDefault="00B83B02" w:rsidP="00557987">
      <w:pPr>
        <w:jc w:val="both"/>
        <w:rPr>
          <w:rFonts w:ascii="Times New Roman" w:eastAsia="Times New Roman" w:hAnsi="Times New Roman" w:cs="Times New Roman"/>
          <w:sz w:val="24"/>
          <w:szCs w:val="24"/>
        </w:rPr>
      </w:pPr>
    </w:p>
    <w:p w14:paraId="43044576" w14:textId="6EDB03F5" w:rsidR="005B3676" w:rsidRPr="00B83B02" w:rsidRDefault="005B3676" w:rsidP="00557987">
      <w:pPr>
        <w:pStyle w:val="Listenabsatz"/>
        <w:numPr>
          <w:ilvl w:val="0"/>
          <w:numId w:val="20"/>
        </w:numPr>
        <w:jc w:val="both"/>
        <w:outlineLvl w:val="1"/>
        <w:rPr>
          <w:rFonts w:ascii="Times New Roman" w:eastAsia="Times New Roman" w:hAnsi="Times New Roman" w:cs="Times New Roman"/>
          <w:b/>
          <w:bCs/>
          <w:sz w:val="24"/>
          <w:szCs w:val="24"/>
        </w:rPr>
      </w:pPr>
      <w:r w:rsidRPr="00B83B02">
        <w:rPr>
          <w:rFonts w:ascii="Times New Roman" w:eastAsia="Times New Roman" w:hAnsi="Times New Roman" w:cs="Times New Roman"/>
          <w:b/>
          <w:bCs/>
          <w:sz w:val="24"/>
          <w:szCs w:val="24"/>
        </w:rPr>
        <w:t>Wasserrechtliche Konsequenzen</w:t>
      </w:r>
    </w:p>
    <w:p w14:paraId="582E0C20" w14:textId="56D1B0C6" w:rsidR="00164C85" w:rsidRDefault="00976D24" w:rsidP="005579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Zuordnung der Gefahrenhinweise H400 und H410 </w:t>
      </w:r>
      <w:r w:rsidRPr="00976D24">
        <w:rPr>
          <w:rFonts w:ascii="Times New Roman" w:eastAsia="Times New Roman" w:hAnsi="Times New Roman" w:cs="Times New Roman"/>
          <w:sz w:val="24"/>
          <w:szCs w:val="24"/>
        </w:rPr>
        <w:t>(Aquatic Acute 1 und Aquatic Chronic 1)</w:t>
      </w:r>
      <w:r>
        <w:rPr>
          <w:rFonts w:ascii="Times New Roman" w:eastAsia="Times New Roman" w:hAnsi="Times New Roman" w:cs="Times New Roman"/>
          <w:sz w:val="24"/>
          <w:szCs w:val="24"/>
        </w:rPr>
        <w:t xml:space="preserve"> zu </w:t>
      </w:r>
      <w:r w:rsidRPr="00976D24">
        <w:rPr>
          <w:rFonts w:ascii="Times New Roman" w:eastAsia="Times New Roman" w:hAnsi="Times New Roman" w:cs="Times New Roman"/>
          <w:sz w:val="24"/>
          <w:szCs w:val="24"/>
        </w:rPr>
        <w:t>metallischem Kupfer mit einer spezifischen Oberfläche &gt; 0,67 mm</w:t>
      </w:r>
      <w:r w:rsidRPr="00164C85">
        <w:rPr>
          <w:rFonts w:ascii="Times New Roman" w:eastAsia="Times New Roman" w:hAnsi="Times New Roman" w:cs="Times New Roman"/>
          <w:sz w:val="24"/>
          <w:szCs w:val="24"/>
          <w:vertAlign w:val="superscript"/>
        </w:rPr>
        <w:t>2</w:t>
      </w:r>
      <w:r w:rsidRPr="00976D24">
        <w:rPr>
          <w:rFonts w:ascii="Times New Roman" w:eastAsia="Times New Roman" w:hAnsi="Times New Roman" w:cs="Times New Roman"/>
          <w:sz w:val="24"/>
          <w:szCs w:val="24"/>
        </w:rPr>
        <w:t xml:space="preserve">/mg </w:t>
      </w:r>
      <w:r w:rsidR="00164C85">
        <w:rPr>
          <w:rFonts w:ascii="Times New Roman" w:eastAsia="Times New Roman" w:hAnsi="Times New Roman" w:cs="Times New Roman"/>
          <w:sz w:val="24"/>
          <w:szCs w:val="24"/>
        </w:rPr>
        <w:t xml:space="preserve">kann zudem dazu führen, dass </w:t>
      </w:r>
      <w:r w:rsidR="006B1879">
        <w:rPr>
          <w:rFonts w:ascii="Times New Roman" w:eastAsia="Times New Roman" w:hAnsi="Times New Roman" w:cs="Times New Roman"/>
          <w:sz w:val="24"/>
          <w:szCs w:val="24"/>
        </w:rPr>
        <w:t>HMV-Schlacke und NE-Konzentrate</w:t>
      </w:r>
      <w:r w:rsidR="003221ED">
        <w:rPr>
          <w:rFonts w:ascii="Times New Roman" w:eastAsia="Times New Roman" w:hAnsi="Times New Roman" w:cs="Times New Roman"/>
          <w:sz w:val="24"/>
          <w:szCs w:val="24"/>
        </w:rPr>
        <w:t xml:space="preserve"> </w:t>
      </w:r>
      <w:r w:rsidR="003221ED" w:rsidRPr="00E2230D">
        <w:rPr>
          <w:rFonts w:ascii="Times New Roman" w:eastAsia="Times New Roman" w:hAnsi="Times New Roman" w:cs="Times New Roman"/>
          <w:b/>
          <w:bCs/>
          <w:sz w:val="24"/>
          <w:szCs w:val="24"/>
        </w:rPr>
        <w:t>in der Regel</w:t>
      </w:r>
      <w:r w:rsidR="006B1879" w:rsidRPr="00E2230D">
        <w:rPr>
          <w:rFonts w:ascii="Times New Roman" w:eastAsia="Times New Roman" w:hAnsi="Times New Roman" w:cs="Times New Roman"/>
          <w:b/>
          <w:bCs/>
          <w:sz w:val="24"/>
          <w:szCs w:val="24"/>
        </w:rPr>
        <w:t xml:space="preserve"> </w:t>
      </w:r>
      <w:r w:rsidR="00164C85" w:rsidRPr="00E2230D">
        <w:rPr>
          <w:rFonts w:ascii="Times New Roman" w:eastAsia="Times New Roman" w:hAnsi="Times New Roman" w:cs="Times New Roman"/>
          <w:b/>
          <w:bCs/>
          <w:sz w:val="24"/>
          <w:szCs w:val="24"/>
        </w:rPr>
        <w:t>nicht</w:t>
      </w:r>
      <w:r w:rsidR="00164C85" w:rsidRPr="00B33D56">
        <w:rPr>
          <w:rFonts w:ascii="Times New Roman" w:eastAsia="Times New Roman" w:hAnsi="Times New Roman" w:cs="Times New Roman"/>
          <w:b/>
          <w:bCs/>
          <w:sz w:val="24"/>
          <w:szCs w:val="24"/>
        </w:rPr>
        <w:t xml:space="preserve"> mehr als „nicht wasser</w:t>
      </w:r>
      <w:r w:rsidR="003221ED">
        <w:rPr>
          <w:rFonts w:ascii="Times New Roman" w:eastAsia="Times New Roman" w:hAnsi="Times New Roman" w:cs="Times New Roman"/>
          <w:b/>
          <w:bCs/>
          <w:sz w:val="24"/>
          <w:szCs w:val="24"/>
        </w:rPr>
        <w:softHyphen/>
      </w:r>
      <w:r w:rsidR="00164C85" w:rsidRPr="00B33D56">
        <w:rPr>
          <w:rFonts w:ascii="Times New Roman" w:eastAsia="Times New Roman" w:hAnsi="Times New Roman" w:cs="Times New Roman"/>
          <w:b/>
          <w:bCs/>
          <w:sz w:val="24"/>
          <w:szCs w:val="24"/>
        </w:rPr>
        <w:t>gefährdend“ eingestuft werden können</w:t>
      </w:r>
      <w:r w:rsidR="00164C85">
        <w:rPr>
          <w:rFonts w:ascii="Times New Roman" w:eastAsia="Times New Roman" w:hAnsi="Times New Roman" w:cs="Times New Roman"/>
          <w:sz w:val="24"/>
          <w:szCs w:val="24"/>
        </w:rPr>
        <w:t>.</w:t>
      </w:r>
      <w:r w:rsidR="00A14277">
        <w:rPr>
          <w:rFonts w:ascii="Times New Roman" w:eastAsia="Times New Roman" w:hAnsi="Times New Roman" w:cs="Times New Roman"/>
          <w:sz w:val="24"/>
          <w:szCs w:val="24"/>
        </w:rPr>
        <w:t xml:space="preserve"> </w:t>
      </w:r>
      <w:r w:rsidR="00164C85">
        <w:rPr>
          <w:rFonts w:ascii="Times New Roman" w:eastAsia="Times New Roman" w:hAnsi="Times New Roman" w:cs="Times New Roman"/>
          <w:sz w:val="24"/>
          <w:szCs w:val="24"/>
        </w:rPr>
        <w:t xml:space="preserve">Dann wären die Anforderungen der AwSV an </w:t>
      </w:r>
      <w:r w:rsidR="00405F93">
        <w:rPr>
          <w:rFonts w:ascii="Times New Roman" w:eastAsia="Times New Roman" w:hAnsi="Times New Roman" w:cs="Times New Roman"/>
          <w:sz w:val="24"/>
          <w:szCs w:val="24"/>
        </w:rPr>
        <w:t xml:space="preserve">den Umgang mit </w:t>
      </w:r>
      <w:r w:rsidR="00164C85">
        <w:rPr>
          <w:rFonts w:ascii="Times New Roman" w:eastAsia="Times New Roman" w:hAnsi="Times New Roman" w:cs="Times New Roman"/>
          <w:sz w:val="24"/>
          <w:szCs w:val="24"/>
        </w:rPr>
        <w:t>allgemein wassergefährdende</w:t>
      </w:r>
      <w:r w:rsidR="00405F93">
        <w:rPr>
          <w:rFonts w:ascii="Times New Roman" w:eastAsia="Times New Roman" w:hAnsi="Times New Roman" w:cs="Times New Roman"/>
          <w:sz w:val="24"/>
          <w:szCs w:val="24"/>
        </w:rPr>
        <w:t>n</w:t>
      </w:r>
      <w:r w:rsidR="00164C85">
        <w:rPr>
          <w:rFonts w:ascii="Times New Roman" w:eastAsia="Times New Roman" w:hAnsi="Times New Roman" w:cs="Times New Roman"/>
          <w:sz w:val="24"/>
          <w:szCs w:val="24"/>
        </w:rPr>
        <w:t xml:space="preserve"> </w:t>
      </w:r>
      <w:r w:rsidR="00405F93">
        <w:rPr>
          <w:rFonts w:ascii="Times New Roman" w:eastAsia="Times New Roman" w:hAnsi="Times New Roman" w:cs="Times New Roman"/>
          <w:sz w:val="24"/>
          <w:szCs w:val="24"/>
        </w:rPr>
        <w:t>Gemischen</w:t>
      </w:r>
      <w:r w:rsidR="00164C85">
        <w:rPr>
          <w:rFonts w:ascii="Times New Roman" w:eastAsia="Times New Roman" w:hAnsi="Times New Roman" w:cs="Times New Roman"/>
          <w:sz w:val="24"/>
          <w:szCs w:val="24"/>
        </w:rPr>
        <w:t xml:space="preserve"> </w:t>
      </w:r>
      <w:r w:rsidR="00405F93">
        <w:rPr>
          <w:rFonts w:ascii="Times New Roman" w:eastAsia="Times New Roman" w:hAnsi="Times New Roman" w:cs="Times New Roman"/>
          <w:sz w:val="24"/>
          <w:szCs w:val="24"/>
        </w:rPr>
        <w:t>im Hinblick auf</w:t>
      </w:r>
      <w:r w:rsidR="00164C85">
        <w:rPr>
          <w:rFonts w:ascii="Times New Roman" w:eastAsia="Times New Roman" w:hAnsi="Times New Roman" w:cs="Times New Roman"/>
          <w:sz w:val="24"/>
          <w:szCs w:val="24"/>
        </w:rPr>
        <w:t xml:space="preserve"> HMV-Schlacke und NE-Konzentrate in </w:t>
      </w:r>
      <w:r w:rsidR="00A86B24">
        <w:rPr>
          <w:rFonts w:ascii="Times New Roman" w:eastAsia="Times New Roman" w:hAnsi="Times New Roman" w:cs="Times New Roman"/>
          <w:sz w:val="24"/>
          <w:szCs w:val="24"/>
        </w:rPr>
        <w:t>t</w:t>
      </w:r>
      <w:r w:rsidR="00164C85" w:rsidRPr="00164C85">
        <w:rPr>
          <w:rFonts w:ascii="Times New Roman" w:eastAsia="Times New Roman" w:hAnsi="Times New Roman" w:cs="Times New Roman"/>
          <w:sz w:val="24"/>
          <w:szCs w:val="24"/>
        </w:rPr>
        <w:t>hermische</w:t>
      </w:r>
      <w:r w:rsidR="00164C85">
        <w:rPr>
          <w:rFonts w:ascii="Times New Roman" w:eastAsia="Times New Roman" w:hAnsi="Times New Roman" w:cs="Times New Roman"/>
          <w:sz w:val="24"/>
          <w:szCs w:val="24"/>
        </w:rPr>
        <w:t>n</w:t>
      </w:r>
      <w:r w:rsidR="00164C85" w:rsidRPr="00164C85">
        <w:rPr>
          <w:rFonts w:ascii="Times New Roman" w:eastAsia="Times New Roman" w:hAnsi="Times New Roman" w:cs="Times New Roman"/>
          <w:sz w:val="24"/>
          <w:szCs w:val="24"/>
        </w:rPr>
        <w:t xml:space="preserve"> Abfallbehandlungsanlagen, Schlacken-Aufbereitungsanlagen und Anlagen zum Verwenden dieser Schlacken</w:t>
      </w:r>
      <w:r w:rsidR="00164C85">
        <w:rPr>
          <w:rFonts w:ascii="Times New Roman" w:eastAsia="Times New Roman" w:hAnsi="Times New Roman" w:cs="Times New Roman"/>
          <w:sz w:val="24"/>
          <w:szCs w:val="24"/>
        </w:rPr>
        <w:t xml:space="preserve"> in jedem Fall einzuhalten. Im Einzelnen:</w:t>
      </w:r>
    </w:p>
    <w:p w14:paraId="33609D57" w14:textId="74A87F1E" w:rsidR="00A14277" w:rsidRDefault="00A14277" w:rsidP="00470A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 Grundsatz müssen Anlagen zum Lagern und Behandeln wassergefährdender Stoffe sowie Anlagen zum Verwenden wassergefährdender Stoffe im Bereich der gewerblichen Wirtschaft und im Bereich öffentlicher Einrichtungen so beschaffen sein und so errichtet, unterhalten, betrieben und stillgelegt werden, dass eine nachteilige Veränderung der Eigenschaften von Gewässern nicht zu besorgen ist (§ 62 Abs. 1 Satz 1 WHG). Die Konkretisierung d</w:t>
      </w:r>
      <w:r w:rsidR="00470AA2">
        <w:rPr>
          <w:rFonts w:ascii="Times New Roman" w:eastAsia="Times New Roman" w:hAnsi="Times New Roman" w:cs="Times New Roman"/>
          <w:sz w:val="24"/>
          <w:szCs w:val="24"/>
        </w:rPr>
        <w:t>er hieraus erwachsenden</w:t>
      </w:r>
      <w:r>
        <w:rPr>
          <w:rFonts w:ascii="Times New Roman" w:eastAsia="Times New Roman" w:hAnsi="Times New Roman" w:cs="Times New Roman"/>
          <w:sz w:val="24"/>
          <w:szCs w:val="24"/>
        </w:rPr>
        <w:t xml:space="preserve"> Pflichten erfolgt in der</w:t>
      </w:r>
      <w:r w:rsidR="00470A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AwSV</w:t>
      </w:r>
      <w:r w:rsidR="00470AA2">
        <w:rPr>
          <w:rFonts w:ascii="Times New Roman" w:eastAsia="Times New Roman" w:hAnsi="Times New Roman" w:cs="Times New Roman"/>
          <w:sz w:val="24"/>
          <w:szCs w:val="24"/>
        </w:rPr>
        <w:t xml:space="preserve">, wobei für die Reichweite der Pflichten die Einstufung nach Kapitel 2 der AwSV maßgeblich ist. </w:t>
      </w:r>
    </w:p>
    <w:p w14:paraId="2F09ED1D" w14:textId="1D23CFC4" w:rsidR="00965260" w:rsidRDefault="00470AA2" w:rsidP="00470A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HMV-Schlacke und NE-Konzentrate </w:t>
      </w:r>
      <w:r w:rsidR="00965260">
        <w:rPr>
          <w:rFonts w:ascii="Times New Roman" w:eastAsia="Times New Roman" w:hAnsi="Times New Roman" w:cs="Times New Roman"/>
          <w:sz w:val="24"/>
          <w:szCs w:val="24"/>
        </w:rPr>
        <w:t>werden grundsätzlich als feste</w:t>
      </w:r>
      <w:r>
        <w:rPr>
          <w:rFonts w:ascii="Times New Roman" w:eastAsia="Times New Roman" w:hAnsi="Times New Roman" w:cs="Times New Roman"/>
          <w:sz w:val="24"/>
          <w:szCs w:val="24"/>
        </w:rPr>
        <w:t xml:space="preserve"> Gemisch</w:t>
      </w:r>
      <w:r w:rsidR="0096526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eingestuft</w:t>
      </w:r>
      <w:r w:rsidR="00F5116A">
        <w:rPr>
          <w:rFonts w:ascii="Times New Roman" w:eastAsia="Times New Roman" w:hAnsi="Times New Roman" w:cs="Times New Roman"/>
          <w:sz w:val="24"/>
          <w:szCs w:val="24"/>
        </w:rPr>
        <w:t xml:space="preserve"> (vgl. auch BR-Drs. 77/14, S. </w:t>
      </w:r>
      <w:r w:rsidR="006E3024">
        <w:rPr>
          <w:rFonts w:ascii="Times New Roman" w:eastAsia="Times New Roman" w:hAnsi="Times New Roman" w:cs="Times New Roman"/>
          <w:sz w:val="24"/>
          <w:szCs w:val="24"/>
        </w:rPr>
        <w:t>120)</w:t>
      </w:r>
      <w:r>
        <w:rPr>
          <w:rFonts w:ascii="Times New Roman" w:eastAsia="Times New Roman" w:hAnsi="Times New Roman" w:cs="Times New Roman"/>
          <w:sz w:val="24"/>
          <w:szCs w:val="24"/>
        </w:rPr>
        <w:t>, g</w:t>
      </w:r>
      <w:r w:rsidR="00965260">
        <w:rPr>
          <w:rFonts w:ascii="Times New Roman" w:eastAsia="Times New Roman" w:hAnsi="Times New Roman" w:cs="Times New Roman"/>
          <w:sz w:val="24"/>
          <w:szCs w:val="24"/>
        </w:rPr>
        <w:t>e</w:t>
      </w:r>
      <w:r>
        <w:rPr>
          <w:rFonts w:ascii="Times New Roman" w:eastAsia="Times New Roman" w:hAnsi="Times New Roman" w:cs="Times New Roman"/>
          <w:sz w:val="24"/>
          <w:szCs w:val="24"/>
        </w:rPr>
        <w:t>lten damit als allgemein wassergefährdend und w</w:t>
      </w:r>
      <w:r w:rsidR="00965260">
        <w:rPr>
          <w:rFonts w:ascii="Times New Roman" w:eastAsia="Times New Roman" w:hAnsi="Times New Roman" w:cs="Times New Roman"/>
          <w:sz w:val="24"/>
          <w:szCs w:val="24"/>
        </w:rPr>
        <w:t xml:space="preserve">erden </w:t>
      </w:r>
      <w:r w:rsidR="00164C85">
        <w:rPr>
          <w:rFonts w:ascii="Times New Roman" w:eastAsia="Times New Roman" w:hAnsi="Times New Roman" w:cs="Times New Roman"/>
          <w:sz w:val="24"/>
          <w:szCs w:val="24"/>
        </w:rPr>
        <w:t>k</w:t>
      </w:r>
      <w:r>
        <w:rPr>
          <w:rFonts w:ascii="Times New Roman" w:eastAsia="Times New Roman" w:hAnsi="Times New Roman" w:cs="Times New Roman"/>
          <w:sz w:val="24"/>
          <w:szCs w:val="24"/>
        </w:rPr>
        <w:t>eine</w:t>
      </w:r>
      <w:r w:rsidR="00164C8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Wasserge</w:t>
      </w:r>
      <w:r w:rsidR="00965260">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fähr</w:t>
      </w:r>
      <w:r w:rsidR="00965260">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dungs</w:t>
      </w:r>
      <w:r w:rsidR="00295BCF">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 xml:space="preserve">klasse </w:t>
      </w:r>
      <w:r w:rsidR="00164C85">
        <w:rPr>
          <w:rFonts w:ascii="Times New Roman" w:eastAsia="Times New Roman" w:hAnsi="Times New Roman" w:cs="Times New Roman"/>
          <w:sz w:val="24"/>
          <w:szCs w:val="24"/>
        </w:rPr>
        <w:t xml:space="preserve">zugeordnet </w:t>
      </w:r>
      <w:r>
        <w:rPr>
          <w:rFonts w:ascii="Times New Roman" w:eastAsia="Times New Roman" w:hAnsi="Times New Roman" w:cs="Times New Roman"/>
          <w:sz w:val="24"/>
          <w:szCs w:val="24"/>
        </w:rPr>
        <w:t xml:space="preserve">(§ 3 Abs. 2 Satz 1 Nr. 8 </w:t>
      </w:r>
      <w:r w:rsidR="002675D6">
        <w:rPr>
          <w:rFonts w:ascii="Times New Roman" w:eastAsia="Times New Roman" w:hAnsi="Times New Roman" w:cs="Times New Roman"/>
          <w:sz w:val="24"/>
          <w:szCs w:val="24"/>
        </w:rPr>
        <w:t>i.V.m.</w:t>
      </w:r>
      <w:r w:rsidR="00965260">
        <w:rPr>
          <w:rFonts w:ascii="Times New Roman" w:eastAsia="Times New Roman" w:hAnsi="Times New Roman" w:cs="Times New Roman"/>
          <w:sz w:val="24"/>
          <w:szCs w:val="24"/>
        </w:rPr>
        <w:t xml:space="preserve"> § 2 Abs. 4 und 7 </w:t>
      </w:r>
      <w:r>
        <w:rPr>
          <w:rFonts w:ascii="Times New Roman" w:eastAsia="Times New Roman" w:hAnsi="Times New Roman" w:cs="Times New Roman"/>
          <w:sz w:val="24"/>
          <w:szCs w:val="24"/>
        </w:rPr>
        <w:t>AwSV).</w:t>
      </w:r>
      <w:r w:rsidR="00295BCF">
        <w:rPr>
          <w:rFonts w:ascii="Times New Roman" w:eastAsia="Times New Roman" w:hAnsi="Times New Roman" w:cs="Times New Roman"/>
          <w:sz w:val="24"/>
          <w:szCs w:val="24"/>
        </w:rPr>
        <w:t xml:space="preserve"> Allerdings kann der Betreiber diese Gemische nach </w:t>
      </w:r>
      <w:commentRangeStart w:id="1"/>
      <w:r w:rsidR="00295BCF">
        <w:rPr>
          <w:rFonts w:ascii="Times New Roman" w:eastAsia="Times New Roman" w:hAnsi="Times New Roman" w:cs="Times New Roman"/>
          <w:sz w:val="24"/>
          <w:szCs w:val="24"/>
        </w:rPr>
        <w:t xml:space="preserve">§ 10 </w:t>
      </w:r>
      <w:r w:rsidR="00757FFE">
        <w:rPr>
          <w:rFonts w:ascii="Times New Roman" w:eastAsia="Times New Roman" w:hAnsi="Times New Roman" w:cs="Times New Roman"/>
          <w:sz w:val="24"/>
          <w:szCs w:val="24"/>
        </w:rPr>
        <w:t xml:space="preserve">Abs. 1 Nr. 1 </w:t>
      </w:r>
      <w:r w:rsidR="00295BCF">
        <w:rPr>
          <w:rFonts w:ascii="Times New Roman" w:eastAsia="Times New Roman" w:hAnsi="Times New Roman" w:cs="Times New Roman"/>
          <w:sz w:val="24"/>
          <w:szCs w:val="24"/>
        </w:rPr>
        <w:t>Aw</w:t>
      </w:r>
      <w:commentRangeEnd w:id="1"/>
      <w:r w:rsidR="00757FFE">
        <w:rPr>
          <w:rStyle w:val="Kommentarzeichen"/>
          <w:rFonts w:ascii="Times New Roman" w:eastAsia="Times New Roman" w:hAnsi="Times New Roman" w:cs="Times New Roman"/>
          <w:sz w:val="24"/>
          <w:szCs w:val="24"/>
        </w:rPr>
        <w:commentReference w:id="1"/>
      </w:r>
      <w:r w:rsidR="00B14857">
        <w:rPr>
          <w:rFonts w:ascii="Times New Roman" w:eastAsia="Times New Roman" w:hAnsi="Times New Roman" w:cs="Times New Roman"/>
          <w:sz w:val="24"/>
          <w:szCs w:val="24"/>
        </w:rPr>
        <w:t>SV</w:t>
      </w:r>
      <w:r w:rsidR="00295BCF">
        <w:rPr>
          <w:rFonts w:ascii="Times New Roman" w:eastAsia="Times New Roman" w:hAnsi="Times New Roman" w:cs="Times New Roman"/>
          <w:sz w:val="24"/>
          <w:szCs w:val="24"/>
        </w:rPr>
        <w:t xml:space="preserve"> </w:t>
      </w:r>
      <w:r w:rsidR="00E2675C">
        <w:rPr>
          <w:rFonts w:ascii="Times New Roman" w:eastAsia="Times New Roman" w:hAnsi="Times New Roman" w:cs="Times New Roman"/>
          <w:sz w:val="24"/>
          <w:szCs w:val="24"/>
        </w:rPr>
        <w:t xml:space="preserve">nach der Mischungsregelung der Nr. 2.2 der </w:t>
      </w:r>
      <w:r w:rsidR="00B14857">
        <w:rPr>
          <w:rFonts w:ascii="Times New Roman" w:eastAsia="Times New Roman" w:hAnsi="Times New Roman" w:cs="Times New Roman"/>
          <w:sz w:val="24"/>
          <w:szCs w:val="24"/>
        </w:rPr>
        <w:t xml:space="preserve">Anlage 1 der </w:t>
      </w:r>
      <w:r w:rsidR="00E2675C">
        <w:rPr>
          <w:rFonts w:ascii="Times New Roman" w:eastAsia="Times New Roman" w:hAnsi="Times New Roman" w:cs="Times New Roman"/>
          <w:sz w:val="24"/>
          <w:szCs w:val="24"/>
        </w:rPr>
        <w:t xml:space="preserve">AwSV als nicht wassergefährdend </w:t>
      </w:r>
      <w:r w:rsidR="00B14857">
        <w:rPr>
          <w:rFonts w:ascii="Times New Roman" w:eastAsia="Times New Roman" w:hAnsi="Times New Roman" w:cs="Times New Roman"/>
          <w:sz w:val="24"/>
          <w:szCs w:val="24"/>
        </w:rPr>
        <w:t>einstufen</w:t>
      </w:r>
      <w:r w:rsidR="00F43BC2">
        <w:rPr>
          <w:rFonts w:ascii="Times New Roman" w:eastAsia="Times New Roman" w:hAnsi="Times New Roman" w:cs="Times New Roman"/>
          <w:sz w:val="24"/>
          <w:szCs w:val="24"/>
        </w:rPr>
        <w:t xml:space="preserve">, wenn die dort enumerativ aufgezählten Anforderungen eingehalten werden. Insbesondere muss der Gehalt an Stoffen der WGK 2 </w:t>
      </w:r>
      <w:r w:rsidR="00E46D20">
        <w:rPr>
          <w:rFonts w:ascii="Times New Roman" w:eastAsia="Times New Roman" w:hAnsi="Times New Roman" w:cs="Times New Roman"/>
          <w:sz w:val="24"/>
          <w:szCs w:val="24"/>
        </w:rPr>
        <w:t xml:space="preserve">oder an nicht identifizierbaren Stoffen </w:t>
      </w:r>
      <w:r w:rsidR="00F43BC2">
        <w:rPr>
          <w:rFonts w:ascii="Times New Roman" w:eastAsia="Times New Roman" w:hAnsi="Times New Roman" w:cs="Times New Roman"/>
          <w:sz w:val="24"/>
          <w:szCs w:val="24"/>
        </w:rPr>
        <w:t>geringer als 0,2 Prozent Massenanteil betragen</w:t>
      </w:r>
      <w:r w:rsidR="00E46D20">
        <w:rPr>
          <w:rFonts w:ascii="Times New Roman" w:eastAsia="Times New Roman" w:hAnsi="Times New Roman" w:cs="Times New Roman"/>
          <w:sz w:val="24"/>
          <w:szCs w:val="24"/>
        </w:rPr>
        <w:t xml:space="preserve"> (Nr. 2.2 Satz 1 b) und d) der Anlage 1 der AwSV)</w:t>
      </w:r>
      <w:r w:rsidR="00F43BC2">
        <w:rPr>
          <w:rFonts w:ascii="Times New Roman" w:eastAsia="Times New Roman" w:hAnsi="Times New Roman" w:cs="Times New Roman"/>
          <w:sz w:val="24"/>
          <w:szCs w:val="24"/>
        </w:rPr>
        <w:t>.</w:t>
      </w:r>
    </w:p>
    <w:p w14:paraId="4E25C864" w14:textId="380140AC" w:rsidR="006B1879" w:rsidRDefault="00855BCF" w:rsidP="00470AA2">
      <w:pPr>
        <w:jc w:val="both"/>
        <w:rPr>
          <w:rFonts w:ascii="Times New Roman" w:eastAsia="Times New Roman" w:hAnsi="Times New Roman" w:cs="Times New Roman"/>
          <w:sz w:val="24"/>
          <w:szCs w:val="24"/>
        </w:rPr>
      </w:pPr>
      <w:r w:rsidRPr="00855BCF">
        <w:rPr>
          <w:rFonts w:ascii="Times New Roman" w:eastAsia="Times New Roman" w:hAnsi="Times New Roman" w:cs="Times New Roman"/>
          <w:sz w:val="24"/>
          <w:szCs w:val="24"/>
        </w:rPr>
        <w:t>Die Kodierung von Kupfer mit einer spezifischen Oberfläche &gt; 0,67 mm</w:t>
      </w:r>
      <w:r w:rsidRPr="00164C85">
        <w:rPr>
          <w:rFonts w:ascii="Times New Roman" w:eastAsia="Times New Roman" w:hAnsi="Times New Roman" w:cs="Times New Roman"/>
          <w:sz w:val="24"/>
          <w:szCs w:val="24"/>
          <w:vertAlign w:val="superscript"/>
        </w:rPr>
        <w:t>2</w:t>
      </w:r>
      <w:r w:rsidRPr="00855BCF">
        <w:rPr>
          <w:rFonts w:ascii="Times New Roman" w:eastAsia="Times New Roman" w:hAnsi="Times New Roman" w:cs="Times New Roman"/>
          <w:sz w:val="24"/>
          <w:szCs w:val="24"/>
        </w:rPr>
        <w:t xml:space="preserve">/mg mit den Gefahrenhinweisen H400 und H410 </w:t>
      </w:r>
      <w:r w:rsidR="00164C85">
        <w:rPr>
          <w:rFonts w:ascii="Times New Roman" w:eastAsia="Times New Roman" w:hAnsi="Times New Roman" w:cs="Times New Roman"/>
          <w:sz w:val="24"/>
          <w:szCs w:val="24"/>
        </w:rPr>
        <w:t>hat zur Folge</w:t>
      </w:r>
      <w:r w:rsidRPr="00855BCF">
        <w:rPr>
          <w:rFonts w:ascii="Times New Roman" w:eastAsia="Times New Roman" w:hAnsi="Times New Roman" w:cs="Times New Roman"/>
          <w:sz w:val="24"/>
          <w:szCs w:val="24"/>
        </w:rPr>
        <w:t xml:space="preserve">, dass </w:t>
      </w:r>
      <w:r w:rsidR="00164C85">
        <w:rPr>
          <w:rFonts w:ascii="Times New Roman" w:eastAsia="Times New Roman" w:hAnsi="Times New Roman" w:cs="Times New Roman"/>
          <w:sz w:val="24"/>
          <w:szCs w:val="24"/>
        </w:rPr>
        <w:t>dieser Stoff</w:t>
      </w:r>
      <w:r w:rsidRPr="00855BCF">
        <w:rPr>
          <w:rFonts w:ascii="Times New Roman" w:eastAsia="Times New Roman" w:hAnsi="Times New Roman" w:cs="Times New Roman"/>
          <w:sz w:val="24"/>
          <w:szCs w:val="24"/>
        </w:rPr>
        <w:t xml:space="preserve"> </w:t>
      </w:r>
      <w:r w:rsidR="00164C85">
        <w:rPr>
          <w:rFonts w:ascii="Times New Roman" w:eastAsia="Times New Roman" w:hAnsi="Times New Roman" w:cs="Times New Roman"/>
          <w:sz w:val="24"/>
          <w:szCs w:val="24"/>
        </w:rPr>
        <w:t xml:space="preserve">in </w:t>
      </w:r>
      <w:r w:rsidRPr="00855BCF">
        <w:rPr>
          <w:rFonts w:ascii="Times New Roman" w:eastAsia="Times New Roman" w:hAnsi="Times New Roman" w:cs="Times New Roman"/>
          <w:sz w:val="24"/>
          <w:szCs w:val="24"/>
        </w:rPr>
        <w:t>d</w:t>
      </w:r>
      <w:r w:rsidR="00164C85">
        <w:rPr>
          <w:rFonts w:ascii="Times New Roman" w:eastAsia="Times New Roman" w:hAnsi="Times New Roman" w:cs="Times New Roman"/>
          <w:sz w:val="24"/>
          <w:szCs w:val="24"/>
        </w:rPr>
        <w:t>ie</w:t>
      </w:r>
      <w:r w:rsidRPr="00855BCF">
        <w:rPr>
          <w:rFonts w:ascii="Times New Roman" w:eastAsia="Times New Roman" w:hAnsi="Times New Roman" w:cs="Times New Roman"/>
          <w:sz w:val="24"/>
          <w:szCs w:val="24"/>
        </w:rPr>
        <w:t xml:space="preserve"> Wasserge</w:t>
      </w:r>
      <w:r w:rsidR="00164C85">
        <w:rPr>
          <w:rFonts w:ascii="Times New Roman" w:eastAsia="Times New Roman" w:hAnsi="Times New Roman" w:cs="Times New Roman"/>
          <w:sz w:val="24"/>
          <w:szCs w:val="24"/>
        </w:rPr>
        <w:softHyphen/>
      </w:r>
      <w:r w:rsidRPr="00855BCF">
        <w:rPr>
          <w:rFonts w:ascii="Times New Roman" w:eastAsia="Times New Roman" w:hAnsi="Times New Roman" w:cs="Times New Roman"/>
          <w:sz w:val="24"/>
          <w:szCs w:val="24"/>
        </w:rPr>
        <w:t>fähr</w:t>
      </w:r>
      <w:r w:rsidR="00164C85">
        <w:rPr>
          <w:rFonts w:ascii="Times New Roman" w:eastAsia="Times New Roman" w:hAnsi="Times New Roman" w:cs="Times New Roman"/>
          <w:sz w:val="24"/>
          <w:szCs w:val="24"/>
        </w:rPr>
        <w:softHyphen/>
      </w:r>
      <w:r w:rsidRPr="00855BCF">
        <w:rPr>
          <w:rFonts w:ascii="Times New Roman" w:eastAsia="Times New Roman" w:hAnsi="Times New Roman" w:cs="Times New Roman"/>
          <w:sz w:val="24"/>
          <w:szCs w:val="24"/>
        </w:rPr>
        <w:t>dungs</w:t>
      </w:r>
      <w:r w:rsidR="00164C85">
        <w:rPr>
          <w:rFonts w:ascii="Times New Roman" w:eastAsia="Times New Roman" w:hAnsi="Times New Roman" w:cs="Times New Roman"/>
          <w:sz w:val="24"/>
          <w:szCs w:val="24"/>
        </w:rPr>
        <w:softHyphen/>
      </w:r>
      <w:r w:rsidRPr="00855BCF">
        <w:rPr>
          <w:rFonts w:ascii="Times New Roman" w:eastAsia="Times New Roman" w:hAnsi="Times New Roman" w:cs="Times New Roman"/>
          <w:sz w:val="24"/>
          <w:szCs w:val="24"/>
        </w:rPr>
        <w:t xml:space="preserve">klasse 2 </w:t>
      </w:r>
      <w:r>
        <w:rPr>
          <w:rFonts w:ascii="Times New Roman" w:eastAsia="Times New Roman" w:hAnsi="Times New Roman" w:cs="Times New Roman"/>
          <w:sz w:val="24"/>
          <w:szCs w:val="24"/>
        </w:rPr>
        <w:t>eingestuft</w:t>
      </w:r>
      <w:r w:rsidRPr="00855BCF">
        <w:rPr>
          <w:rFonts w:ascii="Times New Roman" w:eastAsia="Times New Roman" w:hAnsi="Times New Roman" w:cs="Times New Roman"/>
          <w:sz w:val="24"/>
          <w:szCs w:val="24"/>
        </w:rPr>
        <w:t xml:space="preserve"> werden m</w:t>
      </w:r>
      <w:r w:rsidR="00164C85">
        <w:rPr>
          <w:rFonts w:ascii="Times New Roman" w:eastAsia="Times New Roman" w:hAnsi="Times New Roman" w:cs="Times New Roman"/>
          <w:sz w:val="24"/>
          <w:szCs w:val="24"/>
        </w:rPr>
        <w:t>uss (Nr. 4.2 und 4.4 der Anlage 1 der AwSV)</w:t>
      </w:r>
      <w:r w:rsidRPr="00855BCF">
        <w:rPr>
          <w:rFonts w:ascii="Times New Roman" w:eastAsia="Times New Roman" w:hAnsi="Times New Roman" w:cs="Times New Roman"/>
          <w:sz w:val="24"/>
          <w:szCs w:val="24"/>
        </w:rPr>
        <w:t>, also als deutlich wassergefährdend g</w:t>
      </w:r>
      <w:r w:rsidR="00164C85">
        <w:rPr>
          <w:rFonts w:ascii="Times New Roman" w:eastAsia="Times New Roman" w:hAnsi="Times New Roman" w:cs="Times New Roman"/>
          <w:sz w:val="24"/>
          <w:szCs w:val="24"/>
        </w:rPr>
        <w:t>ilt</w:t>
      </w:r>
      <w:r w:rsidRPr="00855BCF">
        <w:rPr>
          <w:rFonts w:ascii="Times New Roman" w:eastAsia="Times New Roman" w:hAnsi="Times New Roman" w:cs="Times New Roman"/>
          <w:sz w:val="24"/>
          <w:szCs w:val="24"/>
        </w:rPr>
        <w:t xml:space="preserve"> (§ 3 Abs. 1 AwSV).</w:t>
      </w:r>
      <w:r w:rsidR="00E46D20">
        <w:rPr>
          <w:rFonts w:ascii="Times New Roman" w:eastAsia="Times New Roman" w:hAnsi="Times New Roman" w:cs="Times New Roman"/>
          <w:sz w:val="24"/>
          <w:szCs w:val="24"/>
        </w:rPr>
        <w:t xml:space="preserve"> </w:t>
      </w:r>
      <w:commentRangeStart w:id="2"/>
      <w:r w:rsidR="00E46D20">
        <w:rPr>
          <w:rFonts w:ascii="Times New Roman" w:eastAsia="Times New Roman" w:hAnsi="Times New Roman" w:cs="Times New Roman"/>
          <w:sz w:val="24"/>
          <w:szCs w:val="24"/>
        </w:rPr>
        <w:t>Unter Berücksichtigung des M-Faktors (für Aquatic Acute 1 beträgt dieser 10</w:t>
      </w:r>
      <w:r w:rsidR="00FF2774">
        <w:rPr>
          <w:rFonts w:ascii="Times New Roman" w:eastAsia="Times New Roman" w:hAnsi="Times New Roman" w:cs="Times New Roman"/>
          <w:sz w:val="24"/>
          <w:szCs w:val="24"/>
        </w:rPr>
        <w:t>; Nr. 2.2 Satz 2 Anlage 1 der AwSV</w:t>
      </w:r>
      <w:r w:rsidR="00E46D20">
        <w:rPr>
          <w:rFonts w:ascii="Times New Roman" w:eastAsia="Times New Roman" w:hAnsi="Times New Roman" w:cs="Times New Roman"/>
          <w:sz w:val="24"/>
          <w:szCs w:val="24"/>
        </w:rPr>
        <w:t>) können damit nach der neuen Einstufung von Kupfer mit einem spezifischen Oberflächenkriterium in der CLP-VO HMV-Schlacke</w:t>
      </w:r>
      <w:r w:rsidR="00E8056E">
        <w:rPr>
          <w:rFonts w:ascii="Times New Roman" w:eastAsia="Times New Roman" w:hAnsi="Times New Roman" w:cs="Times New Roman"/>
          <w:sz w:val="24"/>
          <w:szCs w:val="24"/>
        </w:rPr>
        <w:t>n</w:t>
      </w:r>
      <w:r w:rsidR="00E46D20">
        <w:rPr>
          <w:rFonts w:ascii="Times New Roman" w:eastAsia="Times New Roman" w:hAnsi="Times New Roman" w:cs="Times New Roman"/>
          <w:sz w:val="24"/>
          <w:szCs w:val="24"/>
        </w:rPr>
        <w:t xml:space="preserve"> oder NE-Konzentrate voraussichtlich in der Regel nicht mehr als nicht wasser</w:t>
      </w:r>
      <w:r w:rsidR="00E8056E">
        <w:rPr>
          <w:rFonts w:ascii="Times New Roman" w:eastAsia="Times New Roman" w:hAnsi="Times New Roman" w:cs="Times New Roman"/>
          <w:sz w:val="24"/>
          <w:szCs w:val="24"/>
        </w:rPr>
        <w:softHyphen/>
      </w:r>
      <w:r w:rsidR="00E46D20">
        <w:rPr>
          <w:rFonts w:ascii="Times New Roman" w:eastAsia="Times New Roman" w:hAnsi="Times New Roman" w:cs="Times New Roman"/>
          <w:sz w:val="24"/>
          <w:szCs w:val="24"/>
        </w:rPr>
        <w:t>gefährdend eingestuft werden.</w:t>
      </w:r>
      <w:commentRangeEnd w:id="2"/>
      <w:r w:rsidR="00E46D20">
        <w:rPr>
          <w:rStyle w:val="Kommentarzeichen"/>
          <w:rFonts w:ascii="Times New Roman" w:eastAsia="Times New Roman" w:hAnsi="Times New Roman" w:cs="Times New Roman"/>
          <w:sz w:val="24"/>
          <w:szCs w:val="24"/>
        </w:rPr>
        <w:commentReference w:id="2"/>
      </w:r>
    </w:p>
    <w:p w14:paraId="24B582F3" w14:textId="5181480C" w:rsidR="00405F93" w:rsidRDefault="00FF2774" w:rsidP="00FF27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Zusammenfassend gelten damit </w:t>
      </w:r>
      <w:r w:rsidR="00405F93">
        <w:rPr>
          <w:rFonts w:ascii="Times New Roman" w:eastAsia="Times New Roman" w:hAnsi="Times New Roman" w:cs="Times New Roman"/>
          <w:sz w:val="24"/>
          <w:szCs w:val="24"/>
        </w:rPr>
        <w:t xml:space="preserve">im Zuge der Neueinstufung von Kupfer </w:t>
      </w:r>
      <w:r w:rsidR="001E13DF">
        <w:rPr>
          <w:rFonts w:ascii="Times New Roman" w:eastAsia="Times New Roman" w:hAnsi="Times New Roman" w:cs="Times New Roman"/>
          <w:sz w:val="24"/>
          <w:szCs w:val="24"/>
        </w:rPr>
        <w:t xml:space="preserve">in der CLP-VO </w:t>
      </w:r>
      <w:r>
        <w:rPr>
          <w:rFonts w:ascii="Times New Roman" w:eastAsia="Times New Roman" w:hAnsi="Times New Roman" w:cs="Times New Roman"/>
          <w:sz w:val="24"/>
          <w:szCs w:val="24"/>
        </w:rPr>
        <w:t xml:space="preserve">für </w:t>
      </w:r>
      <w:r w:rsidR="00A86B24">
        <w:rPr>
          <w:rFonts w:ascii="Times New Roman" w:eastAsia="Times New Roman" w:hAnsi="Times New Roman" w:cs="Times New Roman"/>
          <w:sz w:val="24"/>
          <w:szCs w:val="24"/>
        </w:rPr>
        <w:t>t</w:t>
      </w:r>
      <w:r>
        <w:rPr>
          <w:rFonts w:ascii="Times New Roman" w:eastAsia="Times New Roman" w:hAnsi="Times New Roman" w:cs="Times New Roman"/>
          <w:sz w:val="24"/>
          <w:szCs w:val="24"/>
        </w:rPr>
        <w:t>hermische Abfallbehandlungsanlagen, Schlacken-Auf</w:t>
      </w:r>
      <w:r w:rsidR="00405F93">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 xml:space="preserve">bereitungsanlagen und Anlagen zur Verwendung von HMV-Schlacke und NE-Konzentraten </w:t>
      </w:r>
      <w:r w:rsidR="00E8056E">
        <w:rPr>
          <w:rFonts w:ascii="Times New Roman" w:eastAsia="Times New Roman" w:hAnsi="Times New Roman" w:cs="Times New Roman"/>
          <w:sz w:val="24"/>
          <w:szCs w:val="24"/>
        </w:rPr>
        <w:t xml:space="preserve">in der Regel </w:t>
      </w:r>
      <w:r>
        <w:rPr>
          <w:rFonts w:ascii="Times New Roman" w:eastAsia="Times New Roman" w:hAnsi="Times New Roman" w:cs="Times New Roman"/>
          <w:sz w:val="24"/>
          <w:szCs w:val="24"/>
        </w:rPr>
        <w:t xml:space="preserve">die sich aus der AwSV ergebenden Pflichten </w:t>
      </w:r>
      <w:r w:rsidR="00405F93">
        <w:rPr>
          <w:rFonts w:ascii="Times New Roman" w:eastAsia="Times New Roman" w:hAnsi="Times New Roman" w:cs="Times New Roman"/>
          <w:sz w:val="24"/>
          <w:szCs w:val="24"/>
        </w:rPr>
        <w:t xml:space="preserve">aufgrund des Umgangs mit allgemein wassergefährdenden Gemischen. Dies umfasst insbesondere die besonderen Anforderungen an die Rückhaltung </w:t>
      </w:r>
      <w:r w:rsidR="00E8056E">
        <w:rPr>
          <w:rFonts w:ascii="Times New Roman" w:eastAsia="Times New Roman" w:hAnsi="Times New Roman" w:cs="Times New Roman"/>
          <w:sz w:val="24"/>
          <w:szCs w:val="24"/>
        </w:rPr>
        <w:t>(</w:t>
      </w:r>
      <w:r w:rsidR="00405F93">
        <w:rPr>
          <w:rFonts w:ascii="Times New Roman" w:eastAsia="Times New Roman" w:hAnsi="Times New Roman" w:cs="Times New Roman"/>
          <w:sz w:val="24"/>
          <w:szCs w:val="24"/>
        </w:rPr>
        <w:t>§ 26 AwSV</w:t>
      </w:r>
      <w:r w:rsidR="00E8056E">
        <w:rPr>
          <w:rFonts w:ascii="Times New Roman" w:eastAsia="Times New Roman" w:hAnsi="Times New Roman" w:cs="Times New Roman"/>
          <w:sz w:val="24"/>
          <w:szCs w:val="24"/>
        </w:rPr>
        <w:t>)</w:t>
      </w:r>
      <w:r w:rsidR="00405F93">
        <w:rPr>
          <w:rFonts w:ascii="Times New Roman" w:eastAsia="Times New Roman" w:hAnsi="Times New Roman" w:cs="Times New Roman"/>
          <w:sz w:val="24"/>
          <w:szCs w:val="24"/>
        </w:rPr>
        <w:t xml:space="preserve">, an die Entwässerung </w:t>
      </w:r>
      <w:r w:rsidR="00E8056E">
        <w:rPr>
          <w:rFonts w:ascii="Times New Roman" w:eastAsia="Times New Roman" w:hAnsi="Times New Roman" w:cs="Times New Roman"/>
          <w:sz w:val="24"/>
          <w:szCs w:val="24"/>
        </w:rPr>
        <w:t>(</w:t>
      </w:r>
      <w:r w:rsidR="00405F93">
        <w:rPr>
          <w:rFonts w:ascii="Times New Roman" w:eastAsia="Times New Roman" w:hAnsi="Times New Roman" w:cs="Times New Roman"/>
          <w:sz w:val="24"/>
          <w:szCs w:val="24"/>
        </w:rPr>
        <w:t>§ 19 AwSV</w:t>
      </w:r>
      <w:r w:rsidR="00E8056E">
        <w:rPr>
          <w:rFonts w:ascii="Times New Roman" w:eastAsia="Times New Roman" w:hAnsi="Times New Roman" w:cs="Times New Roman"/>
          <w:sz w:val="24"/>
          <w:szCs w:val="24"/>
        </w:rPr>
        <w:t>)</w:t>
      </w:r>
      <w:r w:rsidR="00405F93">
        <w:rPr>
          <w:rFonts w:ascii="Times New Roman" w:eastAsia="Times New Roman" w:hAnsi="Times New Roman" w:cs="Times New Roman"/>
          <w:sz w:val="24"/>
          <w:szCs w:val="24"/>
        </w:rPr>
        <w:t xml:space="preserve"> und die Rückhaltung bei Brandereignissen </w:t>
      </w:r>
      <w:r w:rsidR="00E8056E">
        <w:rPr>
          <w:rFonts w:ascii="Times New Roman" w:eastAsia="Times New Roman" w:hAnsi="Times New Roman" w:cs="Times New Roman"/>
          <w:sz w:val="24"/>
          <w:szCs w:val="24"/>
        </w:rPr>
        <w:t>(</w:t>
      </w:r>
      <w:r w:rsidR="00405F93">
        <w:rPr>
          <w:rFonts w:ascii="Times New Roman" w:eastAsia="Times New Roman" w:hAnsi="Times New Roman" w:cs="Times New Roman"/>
          <w:sz w:val="24"/>
          <w:szCs w:val="24"/>
        </w:rPr>
        <w:t>§ 20 AwSV</w:t>
      </w:r>
      <w:r w:rsidR="00E8056E">
        <w:rPr>
          <w:rFonts w:ascii="Times New Roman" w:eastAsia="Times New Roman" w:hAnsi="Times New Roman" w:cs="Times New Roman"/>
          <w:sz w:val="24"/>
          <w:szCs w:val="24"/>
        </w:rPr>
        <w:t>)</w:t>
      </w:r>
      <w:r w:rsidR="00405F93">
        <w:rPr>
          <w:rFonts w:ascii="Times New Roman" w:eastAsia="Times New Roman" w:hAnsi="Times New Roman" w:cs="Times New Roman"/>
          <w:sz w:val="24"/>
          <w:szCs w:val="24"/>
        </w:rPr>
        <w:t>.</w:t>
      </w:r>
      <w:r w:rsidR="009E25C5">
        <w:rPr>
          <w:rFonts w:ascii="Times New Roman" w:eastAsia="Times New Roman" w:hAnsi="Times New Roman" w:cs="Times New Roman"/>
          <w:sz w:val="24"/>
          <w:szCs w:val="24"/>
        </w:rPr>
        <w:t xml:space="preserve"> </w:t>
      </w:r>
      <w:r w:rsidR="002A1C9B">
        <w:rPr>
          <w:rFonts w:ascii="Times New Roman" w:eastAsia="Times New Roman" w:hAnsi="Times New Roman" w:cs="Times New Roman"/>
          <w:sz w:val="24"/>
          <w:szCs w:val="24"/>
        </w:rPr>
        <w:t xml:space="preserve">In Umsetzung dieser Anforderungen bedarf es </w:t>
      </w:r>
      <w:r w:rsidR="00912D23" w:rsidRPr="00420966">
        <w:rPr>
          <w:rFonts w:ascii="Times New Roman" w:eastAsia="Times New Roman" w:hAnsi="Times New Roman" w:cs="Times New Roman"/>
          <w:b/>
          <w:bCs/>
          <w:sz w:val="24"/>
          <w:szCs w:val="24"/>
        </w:rPr>
        <w:t>umfangreicher baulicher Anpassungen</w:t>
      </w:r>
      <w:r w:rsidR="00912D23">
        <w:rPr>
          <w:rFonts w:ascii="Times New Roman" w:eastAsia="Times New Roman" w:hAnsi="Times New Roman" w:cs="Times New Roman"/>
          <w:sz w:val="24"/>
          <w:szCs w:val="24"/>
        </w:rPr>
        <w:t xml:space="preserve">, </w:t>
      </w:r>
      <w:r w:rsidR="002A1C9B">
        <w:rPr>
          <w:rFonts w:ascii="Times New Roman" w:eastAsia="Times New Roman" w:hAnsi="Times New Roman" w:cs="Times New Roman"/>
          <w:sz w:val="24"/>
          <w:szCs w:val="24"/>
        </w:rPr>
        <w:t xml:space="preserve">etwa einer </w:t>
      </w:r>
      <w:r w:rsidR="001423C0" w:rsidRPr="001423C0">
        <w:rPr>
          <w:rFonts w:ascii="Times New Roman" w:eastAsia="Times New Roman" w:hAnsi="Times New Roman" w:cs="Times New Roman"/>
          <w:sz w:val="24"/>
          <w:szCs w:val="24"/>
        </w:rPr>
        <w:t>flüssigkeitsundurchlässigen, austretende wassergefährdende Stoffe zurückhaltenden und gegen äußere Einflüsse wider</w:t>
      </w:r>
      <w:r w:rsidR="00546FFC">
        <w:rPr>
          <w:rFonts w:ascii="Times New Roman" w:eastAsia="Times New Roman" w:hAnsi="Times New Roman" w:cs="Times New Roman"/>
          <w:sz w:val="24"/>
          <w:szCs w:val="24"/>
        </w:rPr>
        <w:softHyphen/>
      </w:r>
      <w:r w:rsidR="001423C0" w:rsidRPr="001423C0">
        <w:rPr>
          <w:rFonts w:ascii="Times New Roman" w:eastAsia="Times New Roman" w:hAnsi="Times New Roman" w:cs="Times New Roman"/>
          <w:sz w:val="24"/>
          <w:szCs w:val="24"/>
        </w:rPr>
        <w:t>standsfähigen Rückhalteeinrichtung</w:t>
      </w:r>
      <w:r w:rsidR="001423C0">
        <w:rPr>
          <w:rFonts w:ascii="Times New Roman" w:eastAsia="Times New Roman" w:hAnsi="Times New Roman" w:cs="Times New Roman"/>
          <w:sz w:val="24"/>
          <w:szCs w:val="24"/>
        </w:rPr>
        <w:t xml:space="preserve"> (</w:t>
      </w:r>
      <w:r w:rsidR="00546FFC">
        <w:rPr>
          <w:rFonts w:ascii="Times New Roman" w:eastAsia="Times New Roman" w:hAnsi="Times New Roman" w:cs="Times New Roman"/>
          <w:sz w:val="24"/>
          <w:szCs w:val="24"/>
        </w:rPr>
        <w:t xml:space="preserve">vgl. </w:t>
      </w:r>
      <w:r w:rsidR="001423C0">
        <w:rPr>
          <w:rFonts w:ascii="Times New Roman" w:eastAsia="Times New Roman" w:hAnsi="Times New Roman" w:cs="Times New Roman"/>
          <w:sz w:val="24"/>
          <w:szCs w:val="24"/>
        </w:rPr>
        <w:t>VG Potsdam, Urt. v. 13.06.2024 – VG 16 K 542/20 – BeckRS 2024, 26691 Rn. 23)</w:t>
      </w:r>
      <w:r w:rsidR="00912D23">
        <w:rPr>
          <w:rFonts w:ascii="Times New Roman" w:eastAsia="Times New Roman" w:hAnsi="Times New Roman" w:cs="Times New Roman"/>
          <w:sz w:val="24"/>
          <w:szCs w:val="24"/>
        </w:rPr>
        <w:t>.</w:t>
      </w:r>
    </w:p>
    <w:p w14:paraId="1E8807C5" w14:textId="77777777" w:rsidR="002A1C9B" w:rsidRPr="005B3676" w:rsidRDefault="002A1C9B" w:rsidP="00FF2774">
      <w:pPr>
        <w:jc w:val="both"/>
        <w:rPr>
          <w:rFonts w:ascii="Times New Roman" w:eastAsia="Times New Roman" w:hAnsi="Times New Roman" w:cs="Times New Roman"/>
          <w:sz w:val="24"/>
          <w:szCs w:val="24"/>
        </w:rPr>
      </w:pPr>
    </w:p>
    <w:p w14:paraId="4F705980" w14:textId="56ECE711" w:rsidR="005B3676" w:rsidRPr="00B83B02" w:rsidRDefault="005B3676" w:rsidP="002A1C9B">
      <w:pPr>
        <w:pStyle w:val="Listenabsatz"/>
        <w:numPr>
          <w:ilvl w:val="0"/>
          <w:numId w:val="20"/>
        </w:numPr>
        <w:jc w:val="both"/>
        <w:outlineLvl w:val="1"/>
        <w:rPr>
          <w:rFonts w:ascii="Times New Roman" w:eastAsia="Times New Roman" w:hAnsi="Times New Roman" w:cs="Times New Roman"/>
          <w:b/>
          <w:bCs/>
          <w:sz w:val="24"/>
          <w:szCs w:val="24"/>
        </w:rPr>
      </w:pPr>
      <w:r w:rsidRPr="00B83B02">
        <w:rPr>
          <w:rFonts w:ascii="Times New Roman" w:eastAsia="Times New Roman" w:hAnsi="Times New Roman" w:cs="Times New Roman"/>
          <w:b/>
          <w:bCs/>
          <w:sz w:val="24"/>
          <w:szCs w:val="24"/>
        </w:rPr>
        <w:t>Störfallrechtliche Konsequenzen</w:t>
      </w:r>
    </w:p>
    <w:p w14:paraId="33723102" w14:textId="477D2C20" w:rsidR="00B83B02" w:rsidRDefault="002A1C9B" w:rsidP="002A1C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 potentielle Neueinstufung von HMV-Schlacke und von NE-Konzentraten als gefährliche</w:t>
      </w:r>
      <w:r w:rsidR="001E13DF">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Abf</w:t>
      </w:r>
      <w:r w:rsidR="001E13DF">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ist auch </w:t>
      </w:r>
      <w:r w:rsidRPr="00B33D56">
        <w:rPr>
          <w:rFonts w:ascii="Times New Roman" w:eastAsia="Times New Roman" w:hAnsi="Times New Roman" w:cs="Times New Roman"/>
          <w:b/>
          <w:bCs/>
          <w:sz w:val="24"/>
          <w:szCs w:val="24"/>
        </w:rPr>
        <w:t>störfallrechtlich relevant</w:t>
      </w:r>
      <w:r>
        <w:rPr>
          <w:rFonts w:ascii="Times New Roman" w:eastAsia="Times New Roman" w:hAnsi="Times New Roman" w:cs="Times New Roman"/>
          <w:sz w:val="24"/>
          <w:szCs w:val="24"/>
        </w:rPr>
        <w:t>.</w:t>
      </w:r>
      <w:r w:rsidR="001E13DF">
        <w:rPr>
          <w:rFonts w:ascii="Times New Roman" w:eastAsia="Times New Roman" w:hAnsi="Times New Roman" w:cs="Times New Roman"/>
          <w:sz w:val="24"/>
          <w:szCs w:val="24"/>
        </w:rPr>
        <w:t xml:space="preserve"> </w:t>
      </w:r>
      <w:r w:rsidR="00A3787C">
        <w:rPr>
          <w:rFonts w:ascii="Times New Roman" w:eastAsia="Times New Roman" w:hAnsi="Times New Roman" w:cs="Times New Roman"/>
          <w:sz w:val="24"/>
          <w:szCs w:val="24"/>
        </w:rPr>
        <w:t xml:space="preserve">Denn </w:t>
      </w:r>
      <w:r w:rsidR="00F829A8">
        <w:rPr>
          <w:rFonts w:ascii="Times New Roman" w:eastAsia="Times New Roman" w:hAnsi="Times New Roman" w:cs="Times New Roman"/>
          <w:sz w:val="24"/>
          <w:szCs w:val="24"/>
        </w:rPr>
        <w:t xml:space="preserve">für die Betreiber sämtlicher Anlagen in denen mit HMV-Schlacke oder NE-Konzentraten umgegangen wird, insbesondere aber </w:t>
      </w:r>
      <w:r w:rsidR="00A86B24">
        <w:rPr>
          <w:rFonts w:ascii="Times New Roman" w:eastAsia="Times New Roman" w:hAnsi="Times New Roman" w:cs="Times New Roman"/>
          <w:sz w:val="24"/>
          <w:szCs w:val="24"/>
        </w:rPr>
        <w:t>t</w:t>
      </w:r>
      <w:r w:rsidR="00F829A8">
        <w:rPr>
          <w:rFonts w:ascii="Times New Roman" w:eastAsia="Times New Roman" w:hAnsi="Times New Roman" w:cs="Times New Roman"/>
          <w:sz w:val="24"/>
          <w:szCs w:val="24"/>
        </w:rPr>
        <w:t xml:space="preserve">hermische Abfallbehandlungsanlagen oder Schlacke-Aufbereitungsanlagen, können </w:t>
      </w:r>
      <w:r w:rsidR="00A3787C">
        <w:rPr>
          <w:rFonts w:ascii="Times New Roman" w:eastAsia="Times New Roman" w:hAnsi="Times New Roman" w:cs="Times New Roman"/>
          <w:sz w:val="24"/>
          <w:szCs w:val="24"/>
        </w:rPr>
        <w:t>a</w:t>
      </w:r>
      <w:r w:rsidR="00321FAE">
        <w:rPr>
          <w:rFonts w:ascii="Times New Roman" w:eastAsia="Times New Roman" w:hAnsi="Times New Roman" w:cs="Times New Roman"/>
          <w:sz w:val="24"/>
          <w:szCs w:val="24"/>
        </w:rPr>
        <w:t xml:space="preserve">b Überschreitung einer Mengenschwelle von 200 Tonnen </w:t>
      </w:r>
      <w:r w:rsidR="00352EFF">
        <w:rPr>
          <w:rFonts w:ascii="Times New Roman" w:eastAsia="Times New Roman" w:hAnsi="Times New Roman" w:cs="Times New Roman"/>
          <w:sz w:val="24"/>
          <w:szCs w:val="24"/>
        </w:rPr>
        <w:t xml:space="preserve">die besonderen </w:t>
      </w:r>
      <w:r w:rsidR="00011A84">
        <w:rPr>
          <w:rFonts w:ascii="Times New Roman" w:eastAsia="Times New Roman" w:hAnsi="Times New Roman" w:cs="Times New Roman"/>
          <w:sz w:val="24"/>
          <w:szCs w:val="24"/>
        </w:rPr>
        <w:t>Betreiberp</w:t>
      </w:r>
      <w:r w:rsidR="00352EFF">
        <w:rPr>
          <w:rFonts w:ascii="Times New Roman" w:eastAsia="Times New Roman" w:hAnsi="Times New Roman" w:cs="Times New Roman"/>
          <w:sz w:val="24"/>
          <w:szCs w:val="24"/>
        </w:rPr>
        <w:t>flichten der Störfall</w:t>
      </w:r>
      <w:r w:rsidR="00011A84">
        <w:rPr>
          <w:rFonts w:ascii="Times New Roman" w:eastAsia="Times New Roman" w:hAnsi="Times New Roman" w:cs="Times New Roman"/>
          <w:sz w:val="24"/>
          <w:szCs w:val="24"/>
        </w:rPr>
        <w:softHyphen/>
      </w:r>
      <w:r w:rsidR="00352EFF">
        <w:rPr>
          <w:rFonts w:ascii="Times New Roman" w:eastAsia="Times New Roman" w:hAnsi="Times New Roman" w:cs="Times New Roman"/>
          <w:sz w:val="24"/>
          <w:szCs w:val="24"/>
        </w:rPr>
        <w:t>verord</w:t>
      </w:r>
      <w:r w:rsidR="00420966">
        <w:rPr>
          <w:rFonts w:ascii="Times New Roman" w:eastAsia="Times New Roman" w:hAnsi="Times New Roman" w:cs="Times New Roman"/>
          <w:sz w:val="24"/>
          <w:szCs w:val="24"/>
        </w:rPr>
        <w:softHyphen/>
      </w:r>
      <w:r w:rsidR="00352EFF">
        <w:rPr>
          <w:rFonts w:ascii="Times New Roman" w:eastAsia="Times New Roman" w:hAnsi="Times New Roman" w:cs="Times New Roman"/>
          <w:sz w:val="24"/>
          <w:szCs w:val="24"/>
        </w:rPr>
        <w:t>nung (12. BImSchV)</w:t>
      </w:r>
      <w:r w:rsidR="00A3787C">
        <w:rPr>
          <w:rFonts w:ascii="Times New Roman" w:eastAsia="Times New Roman" w:hAnsi="Times New Roman" w:cs="Times New Roman"/>
          <w:sz w:val="24"/>
          <w:szCs w:val="24"/>
        </w:rPr>
        <w:t xml:space="preserve"> gelten</w:t>
      </w:r>
      <w:r w:rsidR="00352EFF">
        <w:rPr>
          <w:rFonts w:ascii="Times New Roman" w:eastAsia="Times New Roman" w:hAnsi="Times New Roman" w:cs="Times New Roman"/>
          <w:sz w:val="24"/>
          <w:szCs w:val="24"/>
        </w:rPr>
        <w:t>. Im Einzelnen:</w:t>
      </w:r>
    </w:p>
    <w:p w14:paraId="5CE9AD62" w14:textId="6FC8CCE1" w:rsidR="00352EFF" w:rsidRDefault="00262015" w:rsidP="002A1C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w:t>
      </w:r>
      <w:r w:rsidR="003E62FE">
        <w:rPr>
          <w:rFonts w:ascii="Times New Roman" w:eastAsia="Times New Roman" w:hAnsi="Times New Roman" w:cs="Times New Roman"/>
          <w:sz w:val="24"/>
          <w:szCs w:val="24"/>
        </w:rPr>
        <w:t xml:space="preserve"> 12. BImSchV ist auf </w:t>
      </w:r>
      <w:r w:rsidR="00A86B24">
        <w:rPr>
          <w:rFonts w:ascii="Times New Roman" w:eastAsia="Times New Roman" w:hAnsi="Times New Roman" w:cs="Times New Roman"/>
          <w:sz w:val="24"/>
          <w:szCs w:val="24"/>
        </w:rPr>
        <w:t>t</w:t>
      </w:r>
      <w:r w:rsidR="003E62FE">
        <w:rPr>
          <w:rFonts w:ascii="Times New Roman" w:eastAsia="Times New Roman" w:hAnsi="Times New Roman" w:cs="Times New Roman"/>
          <w:sz w:val="24"/>
          <w:szCs w:val="24"/>
        </w:rPr>
        <w:t>hermische Abfallbehandlungsanlagen oder Schlacken-Aufberei</w:t>
      </w:r>
      <w:r w:rsidR="00F87B5D">
        <w:rPr>
          <w:rFonts w:ascii="Times New Roman" w:eastAsia="Times New Roman" w:hAnsi="Times New Roman" w:cs="Times New Roman"/>
          <w:sz w:val="24"/>
          <w:szCs w:val="24"/>
        </w:rPr>
        <w:softHyphen/>
      </w:r>
      <w:r w:rsidR="003E62FE">
        <w:rPr>
          <w:rFonts w:ascii="Times New Roman" w:eastAsia="Times New Roman" w:hAnsi="Times New Roman" w:cs="Times New Roman"/>
          <w:sz w:val="24"/>
          <w:szCs w:val="24"/>
        </w:rPr>
        <w:t>tungs</w:t>
      </w:r>
      <w:r w:rsidR="00F87B5D">
        <w:rPr>
          <w:rFonts w:ascii="Times New Roman" w:eastAsia="Times New Roman" w:hAnsi="Times New Roman" w:cs="Times New Roman"/>
          <w:sz w:val="24"/>
          <w:szCs w:val="24"/>
        </w:rPr>
        <w:softHyphen/>
      </w:r>
      <w:r w:rsidR="003E62FE">
        <w:rPr>
          <w:rFonts w:ascii="Times New Roman" w:eastAsia="Times New Roman" w:hAnsi="Times New Roman" w:cs="Times New Roman"/>
          <w:sz w:val="24"/>
          <w:szCs w:val="24"/>
        </w:rPr>
        <w:t>anlagen anwendbar, wenn die Mengenschwellen für gefährliche Stoffe in Anhang I der 12. BImSchV überschritten werden. Zwar erfolgt die Einstufung von Stoffen und Gemischen grundsätzlich nach der CLP-VO, allerdings ist diese jedenfalls nicht</w:t>
      </w:r>
      <w:r w:rsidR="00FE15D4">
        <w:rPr>
          <w:rFonts w:ascii="Times New Roman" w:eastAsia="Times New Roman" w:hAnsi="Times New Roman" w:cs="Times New Roman"/>
          <w:sz w:val="24"/>
          <w:szCs w:val="24"/>
        </w:rPr>
        <w:t xml:space="preserve"> direkt</w:t>
      </w:r>
      <w:r w:rsidR="003E62FE">
        <w:rPr>
          <w:rFonts w:ascii="Times New Roman" w:eastAsia="Times New Roman" w:hAnsi="Times New Roman" w:cs="Times New Roman"/>
          <w:sz w:val="24"/>
          <w:szCs w:val="24"/>
        </w:rPr>
        <w:t xml:space="preserve"> </w:t>
      </w:r>
      <w:r w:rsidR="00FE15D4">
        <w:rPr>
          <w:rFonts w:ascii="Times New Roman" w:eastAsia="Times New Roman" w:hAnsi="Times New Roman" w:cs="Times New Roman"/>
          <w:sz w:val="24"/>
          <w:szCs w:val="24"/>
        </w:rPr>
        <w:t>auf</w:t>
      </w:r>
      <w:r w:rsidR="003E62FE">
        <w:rPr>
          <w:rFonts w:ascii="Times New Roman" w:eastAsia="Times New Roman" w:hAnsi="Times New Roman" w:cs="Times New Roman"/>
          <w:sz w:val="24"/>
          <w:szCs w:val="24"/>
        </w:rPr>
        <w:t xml:space="preserve"> Abfälle anwendbar (Art. 1 Abs. 3 der CLP-VO). Daher werden nach Nr. 8 Anhang I der 12. BImSchV Abfälle, die nicht in den Anwendungsbereich der CLP-VO fallen, die aber dennoch vorhanden sind oder vorhanden seien können und unter den angetroffenen Bedingungen hinsichtlich ihres </w:t>
      </w:r>
      <w:r w:rsidR="003E62FE">
        <w:rPr>
          <w:rFonts w:ascii="Times New Roman" w:eastAsia="Times New Roman" w:hAnsi="Times New Roman" w:cs="Times New Roman"/>
          <w:sz w:val="24"/>
          <w:szCs w:val="24"/>
        </w:rPr>
        <w:lastRenderedPageBreak/>
        <w:t>Störfallpotentials gleichwertige Eigenschaften besitzen oder besitzen können, vorläufig der ähnlichsten Gefahrkategorie nach Nr. 1 der Stoffliste der 12. BImSchV zugeordnet.</w:t>
      </w:r>
    </w:p>
    <w:p w14:paraId="55B20693" w14:textId="7FB9F458" w:rsidR="003E62FE" w:rsidRDefault="003E62FE" w:rsidP="002A1C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Daher sind grundsätzlich auch Abfälle bei den Mengenberechnungen zu berücksichtigen. </w:t>
      </w:r>
      <w:r w:rsidR="003D3993">
        <w:rPr>
          <w:rFonts w:ascii="Times New Roman" w:eastAsia="Times New Roman" w:hAnsi="Times New Roman" w:cs="Times New Roman"/>
          <w:sz w:val="24"/>
          <w:szCs w:val="24"/>
        </w:rPr>
        <w:t xml:space="preserve">Die Einstufung der gefährlichen Abfälle erfolgt nach der CLP-VO und nicht nach der AbfallRRL, weil die gefahrenrelevanten Eigenschaften in Anhang III der AbfallRRL nicht exakt der Gefahreneinstufung der CLP-VO entsprechen. Wenn ein Abfall entsprechend Anhang I der 12. BImSchV eingestuft worden ist, ist die jeweilige Abfallmenge zur Berechnung der Mengenschwelle heranzuziehen, d.h. die Mengenschwelle bezieht sich auf die Gesamtmenge des Abfalls und nicht auf die Menge der darin enthaltenen gefährlichen Abfälle. Dies ergibt sich aus dem Leitfaden zur Einstufung von Abfällen gemäß Anhang I der Störfall-Verordnung der Kommission für Anlagensicherheit (nachfolgend </w:t>
      </w:r>
      <w:r w:rsidR="00A85683">
        <w:rPr>
          <w:rFonts w:ascii="Times New Roman" w:eastAsia="Times New Roman" w:hAnsi="Times New Roman" w:cs="Times New Roman"/>
          <w:sz w:val="24"/>
          <w:szCs w:val="24"/>
        </w:rPr>
        <w:t xml:space="preserve">der </w:t>
      </w:r>
      <w:r w:rsidR="003D3993">
        <w:rPr>
          <w:rFonts w:ascii="Times New Roman" w:eastAsia="Times New Roman" w:hAnsi="Times New Roman" w:cs="Times New Roman"/>
          <w:sz w:val="24"/>
          <w:szCs w:val="24"/>
        </w:rPr>
        <w:t>„KAS 61“)</w:t>
      </w:r>
      <w:r w:rsidR="00375D19">
        <w:rPr>
          <w:rFonts w:ascii="Times New Roman" w:eastAsia="Times New Roman" w:hAnsi="Times New Roman" w:cs="Times New Roman"/>
          <w:sz w:val="24"/>
          <w:szCs w:val="24"/>
        </w:rPr>
        <w:t xml:space="preserve"> der zur Auslegung der 12. BImSchV herangezogen werden kann. </w:t>
      </w:r>
    </w:p>
    <w:p w14:paraId="29AD7A4B" w14:textId="3F14549A" w:rsidR="00375D19" w:rsidRDefault="00375D19" w:rsidP="002A1C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Für die Einstufung sind die Regelungen der CLP-VO zur Einstufung von Gemischen maßgeblich (Anhang I Teil 4 Nr. 4.1.3. der CLP-VO). Für die Einstufung bedarf es insbesondere Informationen über die im Gemisch enthaltenen Inhaltsstoffe und deren Konzentration im Abfall</w:t>
      </w:r>
      <w:r w:rsidR="00D40B63">
        <w:rPr>
          <w:rFonts w:ascii="Times New Roman" w:eastAsia="Times New Roman" w:hAnsi="Times New Roman" w:cs="Times New Roman"/>
          <w:sz w:val="24"/>
          <w:szCs w:val="24"/>
        </w:rPr>
        <w:t xml:space="preserve">, wobei relevant nur die Anhang I der 12. BImSchV genannten Stoffe sind. </w:t>
      </w:r>
      <w:r w:rsidR="00C501B1">
        <w:rPr>
          <w:rFonts w:ascii="Times New Roman" w:eastAsia="Times New Roman" w:hAnsi="Times New Roman" w:cs="Times New Roman"/>
          <w:sz w:val="24"/>
          <w:szCs w:val="24"/>
        </w:rPr>
        <w:t>Auf dieser Grundlage bedarf es in der Regel einer Berechnung nach Nr. 4.1.3.5. des Anhang I der CLP-VO, die auf der Summierung der Konzentration der eingestuften Bestandteile basiert.</w:t>
      </w:r>
    </w:p>
    <w:p w14:paraId="35ECF03A" w14:textId="7DC30FA5" w:rsidR="00C501B1" w:rsidRDefault="00786C70" w:rsidP="007C36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Metallisches Kupfer mit der spezifischen Oberfläche und der Gefahrenkodierung H400 und H410 der CLP-VO wäre auf dieser Grundlage in die Berechnung einzustellen. Dies kann, vorbehaltlich einer weiteren tatsächlichen Prüfung, zukünftig dazu führen, dass HMV-Schlacke und NE-Konzentrate jedenfalls Nr. 1.3.2 der Stoffliste des Anhang I der 12. BImSchV und damit der Gefahrenkategorie E2 (Gewässergefährdend, Kategorie Chronisch 2) zugeordnet </w:t>
      </w:r>
      <w:r w:rsidR="00A85683">
        <w:rPr>
          <w:rFonts w:ascii="Times New Roman" w:eastAsia="Times New Roman" w:hAnsi="Times New Roman" w:cs="Times New Roman"/>
          <w:sz w:val="24"/>
          <w:szCs w:val="24"/>
        </w:rPr>
        <w:t xml:space="preserve">werden </w:t>
      </w:r>
      <w:r>
        <w:rPr>
          <w:rFonts w:ascii="Times New Roman" w:eastAsia="Times New Roman" w:hAnsi="Times New Roman" w:cs="Times New Roman"/>
          <w:sz w:val="24"/>
          <w:szCs w:val="24"/>
        </w:rPr>
        <w:t>müssen. Auch der KAS 61 ordnet Schlacken aus der Hausmüllverbrennung (aus Sonderab</w:t>
      </w:r>
      <w:r w:rsidR="007C36D4">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fall</w:t>
      </w:r>
      <w:r w:rsidR="007C36D4">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verbrennungsanlagen) der Gefahrenkategorie E2 zu (KAS 61, S. 279).</w:t>
      </w:r>
    </w:p>
    <w:p w14:paraId="5C918EA4" w14:textId="6ADED8C5" w:rsidR="002A1C9B" w:rsidRDefault="007C36D4" w:rsidP="00790D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Sofern die vorstehende</w:t>
      </w:r>
      <w:r w:rsidR="004E73F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Berechnung</w:t>
      </w:r>
      <w:r w:rsidR="004E73F2">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daher zu</w:t>
      </w:r>
      <w:r w:rsidR="004E73F2">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Einstufung von HMV-Schlacke und NE-Kon</w:t>
      </w:r>
      <w:r w:rsidR="004E73F2">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zentraten in die Gefahrenkategorie E2 führ</w:t>
      </w:r>
      <w:r w:rsidR="004E73F2">
        <w:rPr>
          <w:rFonts w:ascii="Times New Roman" w:eastAsia="Times New Roman" w:hAnsi="Times New Roman" w:cs="Times New Roman"/>
          <w:sz w:val="24"/>
          <w:szCs w:val="24"/>
        </w:rPr>
        <w:t>en</w:t>
      </w:r>
      <w:r>
        <w:rPr>
          <w:rFonts w:ascii="Times New Roman" w:eastAsia="Times New Roman" w:hAnsi="Times New Roman" w:cs="Times New Roman"/>
          <w:sz w:val="24"/>
          <w:szCs w:val="24"/>
        </w:rPr>
        <w:t>, wäre die 12. BImSchV anwendbar, wenn die Menge des gesamten Abfalls die Schwelle von 200.000 kg überschreitet.</w:t>
      </w:r>
    </w:p>
    <w:p w14:paraId="5FA9EB79" w14:textId="3C0992B6" w:rsidR="007C36D4" w:rsidRDefault="00790D0B" w:rsidP="00790D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diesem Fall gelten für </w:t>
      </w:r>
      <w:r w:rsidR="00A06B25">
        <w:rPr>
          <w:rFonts w:ascii="Times New Roman" w:eastAsia="Times New Roman" w:hAnsi="Times New Roman" w:cs="Times New Roman"/>
          <w:sz w:val="24"/>
          <w:szCs w:val="24"/>
        </w:rPr>
        <w:t xml:space="preserve">(alle) </w:t>
      </w:r>
      <w:r>
        <w:rPr>
          <w:rFonts w:ascii="Times New Roman" w:eastAsia="Times New Roman" w:hAnsi="Times New Roman" w:cs="Times New Roman"/>
          <w:sz w:val="24"/>
          <w:szCs w:val="24"/>
        </w:rPr>
        <w:t xml:space="preserve">Anlagen, in denen mit </w:t>
      </w:r>
      <w:r w:rsidR="00A06B25">
        <w:rPr>
          <w:rFonts w:ascii="Times New Roman" w:eastAsia="Times New Roman" w:hAnsi="Times New Roman" w:cs="Times New Roman"/>
          <w:sz w:val="24"/>
          <w:szCs w:val="24"/>
        </w:rPr>
        <w:t xml:space="preserve">diesem </w:t>
      </w:r>
      <w:r>
        <w:rPr>
          <w:rFonts w:ascii="Times New Roman" w:eastAsia="Times New Roman" w:hAnsi="Times New Roman" w:cs="Times New Roman"/>
          <w:sz w:val="24"/>
          <w:szCs w:val="24"/>
        </w:rPr>
        <w:t>Abfall in der relevanten Größenordnung umge</w:t>
      </w:r>
      <w:r>
        <w:rPr>
          <w:rFonts w:ascii="Times New Roman" w:eastAsia="Times New Roman" w:hAnsi="Times New Roman" w:cs="Times New Roman"/>
          <w:sz w:val="24"/>
          <w:szCs w:val="24"/>
        </w:rPr>
        <w:softHyphen/>
        <w:t xml:space="preserve">gangen wird, die umfangreichen Pflichten der 12. BImSchV. Hierzu gehört zuvorderst die allgemeine Betreiberpflicht nach § 3 Abs. 1 </w:t>
      </w:r>
      <w:r w:rsidR="00A06B25">
        <w:rPr>
          <w:rFonts w:ascii="Times New Roman" w:eastAsia="Times New Roman" w:hAnsi="Times New Roman" w:cs="Times New Roman"/>
          <w:sz w:val="24"/>
          <w:szCs w:val="24"/>
        </w:rPr>
        <w:t>Hs. 1 der 12. BImSchV, nach der der Betreiber die nach Art und Ausmaß der möglichen Gefahren erforderlichen Vorkeh</w:t>
      </w:r>
      <w:r w:rsidR="00014B6C">
        <w:rPr>
          <w:rFonts w:ascii="Times New Roman" w:eastAsia="Times New Roman" w:hAnsi="Times New Roman" w:cs="Times New Roman"/>
          <w:sz w:val="24"/>
          <w:szCs w:val="24"/>
        </w:rPr>
        <w:softHyphen/>
      </w:r>
      <w:r w:rsidR="00A06B25">
        <w:rPr>
          <w:rFonts w:ascii="Times New Roman" w:eastAsia="Times New Roman" w:hAnsi="Times New Roman" w:cs="Times New Roman"/>
          <w:sz w:val="24"/>
          <w:szCs w:val="24"/>
        </w:rPr>
        <w:t>rungen zu treffen hat, um Störfälle zu verhindern.</w:t>
      </w:r>
    </w:p>
    <w:p w14:paraId="6B7DE587" w14:textId="77777777" w:rsidR="00B83B02" w:rsidRPr="005B3676" w:rsidRDefault="00B83B02" w:rsidP="00BF2BF7">
      <w:pPr>
        <w:rPr>
          <w:rFonts w:ascii="Times New Roman" w:eastAsia="Times New Roman" w:hAnsi="Times New Roman" w:cs="Times New Roman"/>
          <w:sz w:val="24"/>
          <w:szCs w:val="24"/>
        </w:rPr>
      </w:pPr>
    </w:p>
    <w:p w14:paraId="718F44FA" w14:textId="5EAE282C" w:rsidR="005B3676" w:rsidRPr="00B83B02" w:rsidRDefault="005B3676" w:rsidP="00D97269">
      <w:pPr>
        <w:pStyle w:val="Listenabsatz"/>
        <w:numPr>
          <w:ilvl w:val="0"/>
          <w:numId w:val="20"/>
        </w:numPr>
        <w:jc w:val="both"/>
        <w:outlineLvl w:val="1"/>
        <w:rPr>
          <w:rFonts w:ascii="Times New Roman" w:eastAsia="Times New Roman" w:hAnsi="Times New Roman" w:cs="Times New Roman"/>
          <w:b/>
          <w:bCs/>
          <w:sz w:val="24"/>
          <w:szCs w:val="24"/>
        </w:rPr>
      </w:pPr>
      <w:r w:rsidRPr="00B83B02">
        <w:rPr>
          <w:rFonts w:ascii="Times New Roman" w:eastAsia="Times New Roman" w:hAnsi="Times New Roman" w:cs="Times New Roman"/>
          <w:b/>
          <w:bCs/>
          <w:sz w:val="24"/>
          <w:szCs w:val="24"/>
        </w:rPr>
        <w:t>Konsequenzen für die Verwertung</w:t>
      </w:r>
    </w:p>
    <w:p w14:paraId="7EBEA63E" w14:textId="39FBE757" w:rsidR="00612881" w:rsidRDefault="005B3676" w:rsidP="00D97269">
      <w:pPr>
        <w:jc w:val="both"/>
        <w:rPr>
          <w:rFonts w:ascii="Times New Roman" w:eastAsia="Times New Roman" w:hAnsi="Times New Roman" w:cs="Times New Roman"/>
          <w:sz w:val="24"/>
          <w:szCs w:val="24"/>
        </w:rPr>
      </w:pPr>
      <w:r w:rsidRPr="00612881">
        <w:rPr>
          <w:rFonts w:ascii="Times New Roman" w:eastAsia="Times New Roman" w:hAnsi="Times New Roman" w:cs="Times New Roman"/>
          <w:sz w:val="24"/>
          <w:szCs w:val="24"/>
        </w:rPr>
        <w:t xml:space="preserve">Die Einstufung von HMV-Schlacke </w:t>
      </w:r>
      <w:r w:rsidR="00AE5366">
        <w:rPr>
          <w:rFonts w:ascii="Times New Roman" w:eastAsia="Times New Roman" w:hAnsi="Times New Roman" w:cs="Times New Roman"/>
          <w:sz w:val="24"/>
          <w:szCs w:val="24"/>
        </w:rPr>
        <w:t xml:space="preserve">bzw. NE-Konzentraten </w:t>
      </w:r>
      <w:r w:rsidRPr="00612881">
        <w:rPr>
          <w:rFonts w:ascii="Times New Roman" w:eastAsia="Times New Roman" w:hAnsi="Times New Roman" w:cs="Times New Roman"/>
          <w:sz w:val="24"/>
          <w:szCs w:val="24"/>
        </w:rPr>
        <w:t xml:space="preserve">als gefährlicher Abfall kann auch </w:t>
      </w:r>
      <w:r w:rsidRPr="00612881">
        <w:rPr>
          <w:rFonts w:ascii="Times New Roman" w:eastAsia="Times New Roman" w:hAnsi="Times New Roman" w:cs="Times New Roman"/>
          <w:b/>
          <w:bCs/>
          <w:sz w:val="24"/>
          <w:szCs w:val="24"/>
        </w:rPr>
        <w:t>Auswirkungen auf die Verwertung</w:t>
      </w:r>
      <w:r w:rsidRPr="00612881">
        <w:rPr>
          <w:rFonts w:ascii="Times New Roman" w:eastAsia="Times New Roman" w:hAnsi="Times New Roman" w:cs="Times New Roman"/>
          <w:sz w:val="24"/>
          <w:szCs w:val="24"/>
        </w:rPr>
        <w:t xml:space="preserve"> haben. </w:t>
      </w:r>
      <w:r w:rsidR="00852A3D">
        <w:rPr>
          <w:rFonts w:ascii="Times New Roman" w:eastAsia="Times New Roman" w:hAnsi="Times New Roman" w:cs="Times New Roman"/>
          <w:sz w:val="24"/>
          <w:szCs w:val="24"/>
        </w:rPr>
        <w:t>Zwar schließt die Ersatzbaustoffverordnung (EBV) den Einbau von Hausmüll</w:t>
      </w:r>
      <w:r w:rsidR="00852A3D">
        <w:rPr>
          <w:rFonts w:ascii="Times New Roman" w:eastAsia="Times New Roman" w:hAnsi="Times New Roman" w:cs="Times New Roman"/>
          <w:sz w:val="24"/>
          <w:szCs w:val="24"/>
        </w:rPr>
        <w:softHyphen/>
        <w:t>verbrennungsasche der Klassen 1 und 2 bei Einhaltung der in der EBV festgelegten Material</w:t>
      </w:r>
      <w:r w:rsidR="00852A3D">
        <w:rPr>
          <w:rFonts w:ascii="Times New Roman" w:eastAsia="Times New Roman" w:hAnsi="Times New Roman" w:cs="Times New Roman"/>
          <w:sz w:val="24"/>
          <w:szCs w:val="24"/>
        </w:rPr>
        <w:softHyphen/>
        <w:t xml:space="preserve">werte </w:t>
      </w:r>
      <w:r w:rsidR="00986475">
        <w:rPr>
          <w:rFonts w:ascii="Times New Roman" w:eastAsia="Times New Roman" w:hAnsi="Times New Roman" w:cs="Times New Roman"/>
          <w:sz w:val="24"/>
          <w:szCs w:val="24"/>
        </w:rPr>
        <w:t xml:space="preserve">und Einbauweisen </w:t>
      </w:r>
      <w:r w:rsidR="00852A3D">
        <w:rPr>
          <w:rFonts w:ascii="Times New Roman" w:eastAsia="Times New Roman" w:hAnsi="Times New Roman" w:cs="Times New Roman"/>
          <w:sz w:val="24"/>
          <w:szCs w:val="24"/>
        </w:rPr>
        <w:t xml:space="preserve">nicht aus. Allerdings wird </w:t>
      </w:r>
      <w:r w:rsidR="00986475">
        <w:rPr>
          <w:rFonts w:ascii="Times New Roman" w:eastAsia="Times New Roman" w:hAnsi="Times New Roman" w:cs="Times New Roman"/>
          <w:sz w:val="24"/>
          <w:szCs w:val="24"/>
        </w:rPr>
        <w:t xml:space="preserve">mit der </w:t>
      </w:r>
      <w:r w:rsidR="00986475">
        <w:rPr>
          <w:rFonts w:ascii="Times New Roman" w:eastAsia="Times New Roman" w:hAnsi="Times New Roman" w:cs="Times New Roman"/>
          <w:sz w:val="24"/>
          <w:szCs w:val="24"/>
        </w:rPr>
        <w:lastRenderedPageBreak/>
        <w:t>veränderten Einstufung</w:t>
      </w:r>
      <w:r w:rsidR="00852A3D">
        <w:rPr>
          <w:rFonts w:ascii="Times New Roman" w:eastAsia="Times New Roman" w:hAnsi="Times New Roman" w:cs="Times New Roman"/>
          <w:sz w:val="24"/>
          <w:szCs w:val="24"/>
        </w:rPr>
        <w:t xml:space="preserve"> die </w:t>
      </w:r>
      <w:r w:rsidR="00852A3D" w:rsidRPr="00B96B56">
        <w:rPr>
          <w:rFonts w:ascii="Times New Roman" w:eastAsia="Times New Roman" w:hAnsi="Times New Roman" w:cs="Times New Roman"/>
          <w:b/>
          <w:bCs/>
          <w:sz w:val="24"/>
          <w:szCs w:val="24"/>
        </w:rPr>
        <w:t>Akzeptanz der Verwendung gemindert</w:t>
      </w:r>
      <w:r w:rsidR="00852A3D">
        <w:rPr>
          <w:rFonts w:ascii="Times New Roman" w:eastAsia="Times New Roman" w:hAnsi="Times New Roman" w:cs="Times New Roman"/>
          <w:sz w:val="24"/>
          <w:szCs w:val="24"/>
        </w:rPr>
        <w:t xml:space="preserve"> und damit der </w:t>
      </w:r>
      <w:r w:rsidR="00852A3D" w:rsidRPr="00B96B56">
        <w:rPr>
          <w:rFonts w:ascii="Times New Roman" w:eastAsia="Times New Roman" w:hAnsi="Times New Roman" w:cs="Times New Roman"/>
          <w:b/>
          <w:bCs/>
          <w:sz w:val="24"/>
          <w:szCs w:val="24"/>
        </w:rPr>
        <w:t>Zweck der Förderung der Kreislaufwirtschaft unterlaufen</w:t>
      </w:r>
      <w:r w:rsidR="00852A3D">
        <w:rPr>
          <w:rFonts w:ascii="Times New Roman" w:eastAsia="Times New Roman" w:hAnsi="Times New Roman" w:cs="Times New Roman"/>
          <w:sz w:val="24"/>
          <w:szCs w:val="24"/>
        </w:rPr>
        <w:t>. Im Einzelnen:</w:t>
      </w:r>
    </w:p>
    <w:p w14:paraId="012E9614" w14:textId="642AE9A0" w:rsidR="00F424F2" w:rsidRDefault="00D97269" w:rsidP="009662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Nach § 19 Abs. 1 der EBV darf der Bauherr oder Verwender d</w:t>
      </w:r>
      <w:r w:rsidR="00966202">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als mineralische</w:t>
      </w:r>
      <w:r w:rsidR="0096620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Ersatz</w:t>
      </w:r>
      <w:r>
        <w:rPr>
          <w:rFonts w:ascii="Times New Roman" w:eastAsia="Times New Roman" w:hAnsi="Times New Roman" w:cs="Times New Roman"/>
          <w:sz w:val="24"/>
          <w:szCs w:val="24"/>
        </w:rPr>
        <w:softHyphen/>
        <w:t>baustoff einzuordnende Hausmüllverbrennungsasche (§ 2 Nr. 28 EBV</w:t>
      </w:r>
      <w:r w:rsidR="0073194F">
        <w:rPr>
          <w:rFonts w:ascii="Times New Roman" w:eastAsia="Times New Roman" w:hAnsi="Times New Roman" w:cs="Times New Roman"/>
          <w:sz w:val="24"/>
          <w:szCs w:val="24"/>
        </w:rPr>
        <w:t>; wird nach der FAQ der  LAGA wie HMV-Schlacke behandelt</w:t>
      </w:r>
      <w:r>
        <w:rPr>
          <w:rFonts w:ascii="Times New Roman" w:eastAsia="Times New Roman" w:hAnsi="Times New Roman" w:cs="Times New Roman"/>
          <w:sz w:val="24"/>
          <w:szCs w:val="24"/>
        </w:rPr>
        <w:t>) in technische Bauwerke nur einbauen, wenn nachteilige Veränderungen der Grundwasserbeschaffenheit und schädliche Bodenverunreinigungen nicht zu besorgen sind.</w:t>
      </w:r>
      <w:r w:rsidR="00451C18">
        <w:rPr>
          <w:rFonts w:ascii="Times New Roman" w:eastAsia="Times New Roman" w:hAnsi="Times New Roman" w:cs="Times New Roman"/>
          <w:sz w:val="24"/>
          <w:szCs w:val="24"/>
        </w:rPr>
        <w:t xml:space="preserve"> Nach dem Verordnungsgeber kann dies im Sinne einer Vermutung ausgeschlossen werden, wenn die Materialwerte des Anhang 1 der EBV eingehalten werden und der Einbau nur in den zulässigen Einbauweisen nach Anlage 2 oder 3 der EBV erfolgt.</w:t>
      </w:r>
      <w:r w:rsidR="00966202">
        <w:rPr>
          <w:rFonts w:ascii="Times New Roman" w:eastAsia="Times New Roman" w:hAnsi="Times New Roman" w:cs="Times New Roman"/>
          <w:sz w:val="24"/>
          <w:szCs w:val="24"/>
        </w:rPr>
        <w:t xml:space="preserve"> Ob die in der EBV vorgegebenen Materialwerte eingehalten werden, beurteilt sich nach den Regelungen zur Güteüberwachung (§§ 4 ff. EBV), wobei es hierbei auf die Einstufung des Ersatzbaustoffs nach der AVV grundsätzlich nicht ankommt. </w:t>
      </w:r>
    </w:p>
    <w:p w14:paraId="24B1D772" w14:textId="291CA0CB" w:rsidR="005B3676" w:rsidRDefault="005B3676" w:rsidP="00966202">
      <w:pPr>
        <w:jc w:val="both"/>
        <w:rPr>
          <w:rFonts w:ascii="Times New Roman" w:eastAsia="Times New Roman" w:hAnsi="Times New Roman" w:cs="Times New Roman"/>
          <w:bCs/>
          <w:sz w:val="24"/>
          <w:szCs w:val="24"/>
        </w:rPr>
      </w:pPr>
      <w:r w:rsidRPr="00612881">
        <w:rPr>
          <w:rFonts w:ascii="Times New Roman" w:eastAsia="Times New Roman" w:hAnsi="Times New Roman" w:cs="Times New Roman"/>
          <w:sz w:val="24"/>
          <w:szCs w:val="24"/>
        </w:rPr>
        <w:t xml:space="preserve">Für das mit der EBV angestrebte Ziel, </w:t>
      </w:r>
      <w:r w:rsidR="00966202">
        <w:rPr>
          <w:rFonts w:ascii="Times New Roman" w:eastAsia="Times New Roman" w:hAnsi="Times New Roman" w:cs="Times New Roman"/>
          <w:sz w:val="24"/>
          <w:szCs w:val="24"/>
        </w:rPr>
        <w:t>mineralische Ersatzbaustoffe</w:t>
      </w:r>
      <w:r w:rsidRPr="00612881">
        <w:rPr>
          <w:rFonts w:ascii="Times New Roman" w:eastAsia="Times New Roman" w:hAnsi="Times New Roman" w:cs="Times New Roman"/>
          <w:sz w:val="24"/>
          <w:szCs w:val="24"/>
        </w:rPr>
        <w:t xml:space="preserve"> effektiver im Kreislauf zu führen</w:t>
      </w:r>
      <w:r w:rsidR="00B96B56">
        <w:rPr>
          <w:rFonts w:ascii="Times New Roman" w:eastAsia="Times New Roman" w:hAnsi="Times New Roman" w:cs="Times New Roman"/>
          <w:sz w:val="24"/>
          <w:szCs w:val="24"/>
        </w:rPr>
        <w:t xml:space="preserve">, die im Sinne von § 6 KrWG bestmögliche Verwertung von mineralischen Abfällen zu gewährleisten </w:t>
      </w:r>
      <w:r w:rsidRPr="00612881">
        <w:rPr>
          <w:rFonts w:ascii="Times New Roman" w:eastAsia="Times New Roman" w:hAnsi="Times New Roman" w:cs="Times New Roman"/>
          <w:sz w:val="24"/>
          <w:szCs w:val="24"/>
        </w:rPr>
        <w:t xml:space="preserve">und </w:t>
      </w:r>
      <w:r w:rsidR="00B96B56">
        <w:rPr>
          <w:rFonts w:ascii="Times New Roman" w:eastAsia="Times New Roman" w:hAnsi="Times New Roman" w:cs="Times New Roman"/>
          <w:sz w:val="24"/>
          <w:szCs w:val="24"/>
        </w:rPr>
        <w:t xml:space="preserve">die Akzeptanz von mineralischen Ersatzbaustoffen insgesamt zu verbessern um </w:t>
      </w:r>
      <w:r w:rsidRPr="00612881">
        <w:rPr>
          <w:rFonts w:ascii="Times New Roman" w:eastAsia="Times New Roman" w:hAnsi="Times New Roman" w:cs="Times New Roman"/>
          <w:sz w:val="24"/>
          <w:szCs w:val="24"/>
        </w:rPr>
        <w:t xml:space="preserve">die Vermarktung der </w:t>
      </w:r>
      <w:r w:rsidR="00B96B56">
        <w:rPr>
          <w:rFonts w:ascii="Times New Roman" w:eastAsia="Times New Roman" w:hAnsi="Times New Roman" w:cs="Times New Roman"/>
          <w:sz w:val="24"/>
          <w:szCs w:val="24"/>
        </w:rPr>
        <w:t>mineralischen Ersatzbaustoffen</w:t>
      </w:r>
      <w:r w:rsidRPr="00612881">
        <w:rPr>
          <w:rFonts w:ascii="Times New Roman" w:eastAsia="Times New Roman" w:hAnsi="Times New Roman" w:cs="Times New Roman"/>
          <w:sz w:val="24"/>
          <w:szCs w:val="24"/>
        </w:rPr>
        <w:t xml:space="preserve"> als hochwertige und qualitäts</w:t>
      </w:r>
      <w:r w:rsidR="00B96B56">
        <w:rPr>
          <w:rFonts w:ascii="Times New Roman" w:eastAsia="Times New Roman" w:hAnsi="Times New Roman" w:cs="Times New Roman"/>
          <w:sz w:val="24"/>
          <w:szCs w:val="24"/>
        </w:rPr>
        <w:softHyphen/>
      </w:r>
      <w:r w:rsidRPr="00612881">
        <w:rPr>
          <w:rFonts w:ascii="Times New Roman" w:eastAsia="Times New Roman" w:hAnsi="Times New Roman" w:cs="Times New Roman"/>
          <w:sz w:val="24"/>
          <w:szCs w:val="24"/>
        </w:rPr>
        <w:t>gesicherte Recycling-Produkte zu fördern</w:t>
      </w:r>
      <w:r w:rsidR="00B96B56">
        <w:rPr>
          <w:rFonts w:ascii="Times New Roman" w:eastAsia="Times New Roman" w:hAnsi="Times New Roman" w:cs="Times New Roman"/>
          <w:sz w:val="24"/>
          <w:szCs w:val="24"/>
        </w:rPr>
        <w:t xml:space="preserve"> und die Wiederverwen</w:t>
      </w:r>
      <w:r w:rsidR="00B96B56">
        <w:rPr>
          <w:rFonts w:ascii="Times New Roman" w:eastAsia="Times New Roman" w:hAnsi="Times New Roman" w:cs="Times New Roman"/>
          <w:sz w:val="24"/>
          <w:szCs w:val="24"/>
        </w:rPr>
        <w:softHyphen/>
        <w:t xml:space="preserve">dungs- und Recyclingquote von Schlacken dadurch weiter zu erhöhen </w:t>
      </w:r>
      <w:r w:rsidR="00B96B56" w:rsidRPr="00B96B56">
        <w:rPr>
          <w:rFonts w:ascii="Times New Roman" w:eastAsia="Times New Roman" w:hAnsi="Times New Roman" w:cs="Times New Roman"/>
          <w:sz w:val="24"/>
          <w:szCs w:val="24"/>
        </w:rPr>
        <w:t>(</w:t>
      </w:r>
      <w:r w:rsidR="00B96B56">
        <w:rPr>
          <w:rFonts w:ascii="Times New Roman" w:eastAsia="Times New Roman" w:hAnsi="Times New Roman" w:cs="Times New Roman"/>
          <w:sz w:val="24"/>
          <w:szCs w:val="24"/>
        </w:rPr>
        <w:t xml:space="preserve">vgl. </w:t>
      </w:r>
      <w:r w:rsidR="00B96B56" w:rsidRPr="00B96B56">
        <w:rPr>
          <w:rFonts w:ascii="Times New Roman" w:eastAsia="Times New Roman" w:hAnsi="Times New Roman" w:cs="Times New Roman"/>
          <w:sz w:val="24"/>
          <w:szCs w:val="24"/>
        </w:rPr>
        <w:t xml:space="preserve">BR-Drs. </w:t>
      </w:r>
      <w:r w:rsidR="00D87ABB">
        <w:rPr>
          <w:rFonts w:ascii="Times New Roman" w:eastAsia="Times New Roman" w:hAnsi="Times New Roman" w:cs="Times New Roman"/>
          <w:sz w:val="24"/>
          <w:szCs w:val="24"/>
        </w:rPr>
        <w:t>494/21</w:t>
      </w:r>
      <w:r w:rsidR="00B96B56" w:rsidRPr="00B96B56">
        <w:rPr>
          <w:rFonts w:ascii="Times New Roman" w:eastAsia="Times New Roman" w:hAnsi="Times New Roman" w:cs="Times New Roman"/>
          <w:sz w:val="24"/>
          <w:szCs w:val="24"/>
        </w:rPr>
        <w:t xml:space="preserve"> S. </w:t>
      </w:r>
      <w:r w:rsidR="00D87ABB">
        <w:rPr>
          <w:rFonts w:ascii="Times New Roman" w:eastAsia="Times New Roman" w:hAnsi="Times New Roman" w:cs="Times New Roman"/>
          <w:sz w:val="24"/>
          <w:szCs w:val="24"/>
        </w:rPr>
        <w:t>195</w:t>
      </w:r>
      <w:r w:rsidR="00B96B56" w:rsidRPr="00B96B56">
        <w:rPr>
          <w:rFonts w:ascii="Times New Roman" w:eastAsia="Times New Roman" w:hAnsi="Times New Roman" w:cs="Times New Roman"/>
          <w:sz w:val="24"/>
          <w:szCs w:val="24"/>
        </w:rPr>
        <w:t>)</w:t>
      </w:r>
      <w:r w:rsidRPr="00612881">
        <w:rPr>
          <w:rFonts w:ascii="Times New Roman" w:eastAsia="Times New Roman" w:hAnsi="Times New Roman" w:cs="Times New Roman"/>
          <w:sz w:val="24"/>
          <w:szCs w:val="24"/>
        </w:rPr>
        <w:t>, wäre eine Einstufung von HMV-Schlacke als gefährlicher Abfall</w:t>
      </w:r>
      <w:r w:rsidR="00B96B56">
        <w:rPr>
          <w:rFonts w:ascii="Times New Roman" w:eastAsia="Times New Roman" w:hAnsi="Times New Roman" w:cs="Times New Roman"/>
          <w:sz w:val="24"/>
          <w:szCs w:val="24"/>
        </w:rPr>
        <w:t xml:space="preserve"> </w:t>
      </w:r>
      <w:r w:rsidRPr="00B96B56">
        <w:rPr>
          <w:rFonts w:ascii="Times New Roman" w:eastAsia="Times New Roman" w:hAnsi="Times New Roman" w:cs="Times New Roman"/>
          <w:bCs/>
          <w:sz w:val="24"/>
          <w:szCs w:val="24"/>
        </w:rPr>
        <w:t>kontraproduktiv.</w:t>
      </w:r>
      <w:r w:rsidR="00D16060">
        <w:rPr>
          <w:rFonts w:ascii="Times New Roman" w:eastAsia="Times New Roman" w:hAnsi="Times New Roman" w:cs="Times New Roman"/>
          <w:bCs/>
          <w:sz w:val="24"/>
          <w:szCs w:val="24"/>
        </w:rPr>
        <w:t xml:space="preserve"> Denn hierdurch würden bei den Erzeugern, Aufbereitern, Verwendern und Behörden Unsicherheiten über die geeignete Verwendung von HMV-Schlacke entstehen, die zu einer Akzeptanz</w:t>
      </w:r>
      <w:r w:rsidR="00D16060">
        <w:rPr>
          <w:rFonts w:ascii="Times New Roman" w:eastAsia="Times New Roman" w:hAnsi="Times New Roman" w:cs="Times New Roman"/>
          <w:bCs/>
          <w:sz w:val="24"/>
          <w:szCs w:val="24"/>
        </w:rPr>
        <w:softHyphen/>
        <w:t>minderung und damit im Ergebnis einer geminderten Verwendungsquote führt.</w:t>
      </w:r>
    </w:p>
    <w:p w14:paraId="0B88E2C9" w14:textId="3BFC94F9" w:rsidR="00D16060" w:rsidRPr="005B3676" w:rsidRDefault="00D16060" w:rsidP="00966202">
      <w:pPr>
        <w:jc w:val="both"/>
        <w:rPr>
          <w:rFonts w:ascii="Times New Roman" w:eastAsia="Times New Roman" w:hAnsi="Times New Roman" w:cs="Times New Roman"/>
          <w:sz w:val="24"/>
          <w:szCs w:val="24"/>
        </w:rPr>
      </w:pPr>
      <w:r w:rsidRPr="00B23359">
        <w:rPr>
          <w:rFonts w:ascii="Times New Roman" w:eastAsia="Times New Roman" w:hAnsi="Times New Roman" w:cs="Times New Roman"/>
          <w:bCs/>
          <w:sz w:val="24"/>
          <w:szCs w:val="24"/>
        </w:rPr>
        <w:t>Diese Akzeptanzminderung würde</w:t>
      </w:r>
      <w:r>
        <w:rPr>
          <w:rFonts w:ascii="Times New Roman" w:eastAsia="Times New Roman" w:hAnsi="Times New Roman" w:cs="Times New Roman"/>
          <w:bCs/>
          <w:sz w:val="24"/>
          <w:szCs w:val="24"/>
        </w:rPr>
        <w:t xml:space="preserve"> im Ergebnis auch den Zweck des KrWG, die Kreislauf</w:t>
      </w:r>
      <w:r>
        <w:rPr>
          <w:rFonts w:ascii="Times New Roman" w:eastAsia="Times New Roman" w:hAnsi="Times New Roman" w:cs="Times New Roman"/>
          <w:bCs/>
          <w:sz w:val="24"/>
          <w:szCs w:val="24"/>
        </w:rPr>
        <w:softHyphen/>
        <w:t xml:space="preserve">wirtschaft </w:t>
      </w:r>
      <w:r w:rsidR="00B134ED">
        <w:rPr>
          <w:rFonts w:ascii="Times New Roman" w:eastAsia="Times New Roman" w:hAnsi="Times New Roman" w:cs="Times New Roman"/>
          <w:bCs/>
          <w:sz w:val="24"/>
          <w:szCs w:val="24"/>
        </w:rPr>
        <w:t xml:space="preserve">durch die Verwendung von Abfällen als Sekundärrohstoffe </w:t>
      </w:r>
      <w:r w:rsidR="00663571" w:rsidRPr="00663571">
        <w:rPr>
          <w:rFonts w:ascii="Times New Roman" w:eastAsia="Times New Roman" w:hAnsi="Times New Roman" w:cs="Times New Roman"/>
          <w:bCs/>
          <w:sz w:val="24"/>
          <w:szCs w:val="24"/>
        </w:rPr>
        <w:t xml:space="preserve">zur Schonung der natürlichen Ressourcen </w:t>
      </w:r>
      <w:r>
        <w:rPr>
          <w:rFonts w:ascii="Times New Roman" w:eastAsia="Times New Roman" w:hAnsi="Times New Roman" w:cs="Times New Roman"/>
          <w:bCs/>
          <w:sz w:val="24"/>
          <w:szCs w:val="24"/>
        </w:rPr>
        <w:t>zu fördern (</w:t>
      </w:r>
      <w:r w:rsidR="00B134ED">
        <w:rPr>
          <w:rFonts w:ascii="Times New Roman" w:eastAsia="Times New Roman" w:hAnsi="Times New Roman" w:cs="Times New Roman"/>
          <w:bCs/>
          <w:sz w:val="24"/>
          <w:szCs w:val="24"/>
        </w:rPr>
        <w:t xml:space="preserve">vgl. </w:t>
      </w:r>
      <w:r>
        <w:rPr>
          <w:rFonts w:ascii="Times New Roman" w:eastAsia="Times New Roman" w:hAnsi="Times New Roman" w:cs="Times New Roman"/>
          <w:bCs/>
          <w:sz w:val="24"/>
          <w:szCs w:val="24"/>
        </w:rPr>
        <w:t>§ 1 Abs. 1 KrWG</w:t>
      </w:r>
      <w:r w:rsidR="00B134ED">
        <w:rPr>
          <w:rFonts w:ascii="Times New Roman" w:eastAsia="Times New Roman" w:hAnsi="Times New Roman" w:cs="Times New Roman"/>
          <w:bCs/>
          <w:sz w:val="24"/>
          <w:szCs w:val="24"/>
        </w:rPr>
        <w:t xml:space="preserve"> und BT-Drs. 12/5672, S. 39</w:t>
      </w:r>
      <w:r>
        <w:rPr>
          <w:rFonts w:ascii="Times New Roman" w:eastAsia="Times New Roman" w:hAnsi="Times New Roman" w:cs="Times New Roman"/>
          <w:bCs/>
          <w:sz w:val="24"/>
          <w:szCs w:val="24"/>
        </w:rPr>
        <w:t>), unter</w:t>
      </w:r>
      <w:r w:rsidR="00663571">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t>laufen, und sich in Wiederspruch zu den Zielen der AbfallRRL</w:t>
      </w:r>
      <w:r w:rsidR="00FF6703">
        <w:rPr>
          <w:rFonts w:ascii="Times New Roman" w:eastAsia="Times New Roman" w:hAnsi="Times New Roman" w:cs="Times New Roman"/>
          <w:bCs/>
          <w:sz w:val="24"/>
          <w:szCs w:val="24"/>
        </w:rPr>
        <w:t xml:space="preserve"> setzen</w:t>
      </w:r>
      <w:r w:rsidR="00B134E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F6703">
        <w:rPr>
          <w:rFonts w:ascii="Times New Roman" w:eastAsia="Times New Roman" w:hAnsi="Times New Roman" w:cs="Times New Roman"/>
          <w:bCs/>
          <w:sz w:val="24"/>
          <w:szCs w:val="24"/>
        </w:rPr>
        <w:t>die auf die</w:t>
      </w:r>
      <w:r>
        <w:rPr>
          <w:rFonts w:ascii="Times New Roman" w:eastAsia="Times New Roman" w:hAnsi="Times New Roman" w:cs="Times New Roman"/>
          <w:bCs/>
          <w:sz w:val="24"/>
          <w:szCs w:val="24"/>
        </w:rPr>
        <w:t xml:space="preserve"> Verbesserung der Effizienz der Ressourcennutzung </w:t>
      </w:r>
      <w:r w:rsidR="00FF6703">
        <w:rPr>
          <w:rFonts w:ascii="Times New Roman" w:eastAsia="Times New Roman" w:hAnsi="Times New Roman" w:cs="Times New Roman"/>
          <w:bCs/>
          <w:sz w:val="24"/>
          <w:szCs w:val="24"/>
        </w:rPr>
        <w:t xml:space="preserve">ausgerichtet sind </w:t>
      </w:r>
      <w:r>
        <w:rPr>
          <w:rFonts w:ascii="Times New Roman" w:eastAsia="Times New Roman" w:hAnsi="Times New Roman" w:cs="Times New Roman"/>
          <w:bCs/>
          <w:sz w:val="24"/>
          <w:szCs w:val="24"/>
        </w:rPr>
        <w:t>(</w:t>
      </w:r>
      <w:r w:rsidR="00FF6703">
        <w:rPr>
          <w:rFonts w:ascii="Times New Roman" w:eastAsia="Times New Roman" w:hAnsi="Times New Roman" w:cs="Times New Roman"/>
          <w:bCs/>
          <w:sz w:val="24"/>
          <w:szCs w:val="24"/>
        </w:rPr>
        <w:t xml:space="preserve">vgl. </w:t>
      </w:r>
      <w:r>
        <w:rPr>
          <w:rFonts w:ascii="Times New Roman" w:eastAsia="Times New Roman" w:hAnsi="Times New Roman" w:cs="Times New Roman"/>
          <w:bCs/>
          <w:sz w:val="24"/>
          <w:szCs w:val="24"/>
        </w:rPr>
        <w:t>Art. 1 AbfallRRL).</w:t>
      </w:r>
    </w:p>
    <w:p w14:paraId="017492F6" w14:textId="77777777" w:rsidR="00B83B02" w:rsidRDefault="00B83B02" w:rsidP="00BF2BF7">
      <w:pPr>
        <w:rPr>
          <w:rFonts w:ascii="Times New Roman" w:eastAsia="Times New Roman" w:hAnsi="Times New Roman" w:cs="Times New Roman"/>
          <w:b/>
          <w:bCs/>
          <w:sz w:val="24"/>
          <w:szCs w:val="24"/>
        </w:rPr>
      </w:pPr>
    </w:p>
    <w:p w14:paraId="601E9B5C" w14:textId="6C1F9342" w:rsidR="005B3676" w:rsidRPr="00B83B02" w:rsidRDefault="005B3676" w:rsidP="00B83B02">
      <w:pPr>
        <w:pStyle w:val="Listenabsatz"/>
        <w:numPr>
          <w:ilvl w:val="0"/>
          <w:numId w:val="20"/>
        </w:numPr>
        <w:outlineLvl w:val="1"/>
        <w:rPr>
          <w:rFonts w:ascii="Times New Roman" w:eastAsia="Times New Roman" w:hAnsi="Times New Roman" w:cs="Times New Roman"/>
          <w:b/>
          <w:bCs/>
          <w:sz w:val="24"/>
          <w:szCs w:val="24"/>
        </w:rPr>
      </w:pPr>
      <w:r w:rsidRPr="00B83B02">
        <w:rPr>
          <w:rFonts w:ascii="Times New Roman" w:eastAsia="Times New Roman" w:hAnsi="Times New Roman" w:cs="Times New Roman"/>
          <w:b/>
          <w:bCs/>
          <w:sz w:val="24"/>
          <w:szCs w:val="24"/>
        </w:rPr>
        <w:t xml:space="preserve">Konsequenzen für </w:t>
      </w:r>
      <w:r w:rsidR="007240FC">
        <w:rPr>
          <w:rFonts w:ascii="Times New Roman" w:eastAsia="Times New Roman" w:hAnsi="Times New Roman" w:cs="Times New Roman"/>
          <w:b/>
          <w:bCs/>
          <w:sz w:val="24"/>
          <w:szCs w:val="24"/>
        </w:rPr>
        <w:t xml:space="preserve">die Verwertung und Beseitigung auf </w:t>
      </w:r>
      <w:r w:rsidRPr="00B83B02">
        <w:rPr>
          <w:rFonts w:ascii="Times New Roman" w:eastAsia="Times New Roman" w:hAnsi="Times New Roman" w:cs="Times New Roman"/>
          <w:b/>
          <w:bCs/>
          <w:sz w:val="24"/>
          <w:szCs w:val="24"/>
        </w:rPr>
        <w:t>Deponien</w:t>
      </w:r>
    </w:p>
    <w:p w14:paraId="07DB44E9" w14:textId="5A7588C2" w:rsidR="00B83B02" w:rsidRDefault="001722B7" w:rsidP="001722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Eine mögliche Neueinstufung hätte außerdem </w:t>
      </w:r>
      <w:r w:rsidR="00840A39">
        <w:rPr>
          <w:rFonts w:ascii="Times New Roman" w:eastAsia="Times New Roman" w:hAnsi="Times New Roman" w:cs="Times New Roman"/>
          <w:sz w:val="24"/>
          <w:szCs w:val="24"/>
        </w:rPr>
        <w:t>erhebliche</w:t>
      </w:r>
      <w:r>
        <w:rPr>
          <w:rFonts w:ascii="Times New Roman" w:eastAsia="Times New Roman" w:hAnsi="Times New Roman" w:cs="Times New Roman"/>
          <w:sz w:val="24"/>
          <w:szCs w:val="24"/>
        </w:rPr>
        <w:t xml:space="preserve"> Auswirkungen auf die Beseitigung </w:t>
      </w:r>
      <w:r w:rsidR="004D7485">
        <w:rPr>
          <w:rFonts w:ascii="Times New Roman" w:eastAsia="Times New Roman" w:hAnsi="Times New Roman" w:cs="Times New Roman"/>
          <w:sz w:val="24"/>
          <w:szCs w:val="24"/>
        </w:rPr>
        <w:t xml:space="preserve">und Verwertung </w:t>
      </w:r>
      <w:r w:rsidR="00335EF6" w:rsidRPr="00335EF6">
        <w:rPr>
          <w:rFonts w:ascii="Times New Roman" w:eastAsia="Times New Roman" w:hAnsi="Times New Roman" w:cs="Times New Roman"/>
          <w:sz w:val="24"/>
          <w:szCs w:val="24"/>
        </w:rPr>
        <w:t xml:space="preserve">von HMV-Schlacke und NE-Konzentraten </w:t>
      </w:r>
      <w:r>
        <w:rPr>
          <w:rFonts w:ascii="Times New Roman" w:eastAsia="Times New Roman" w:hAnsi="Times New Roman" w:cs="Times New Roman"/>
          <w:sz w:val="24"/>
          <w:szCs w:val="24"/>
        </w:rPr>
        <w:t xml:space="preserve">auf Deponien. </w:t>
      </w:r>
      <w:r w:rsidR="00AD7C66">
        <w:rPr>
          <w:rFonts w:ascii="Times New Roman" w:eastAsia="Times New Roman" w:hAnsi="Times New Roman" w:cs="Times New Roman"/>
          <w:sz w:val="24"/>
          <w:szCs w:val="24"/>
        </w:rPr>
        <w:t xml:space="preserve">Denn bestehende abfallrechtliche Planfeststellungsbeschlüsse müssten geändert werden, es entstünde ein Wertungswiderspruch zur DepV und </w:t>
      </w:r>
      <w:r w:rsidR="00932DAF">
        <w:rPr>
          <w:rFonts w:ascii="Times New Roman" w:eastAsia="Times New Roman" w:hAnsi="Times New Roman" w:cs="Times New Roman"/>
          <w:sz w:val="24"/>
          <w:szCs w:val="24"/>
        </w:rPr>
        <w:t xml:space="preserve">der Deponiebetreiber müsste in einem engeren Rhythmus Kontrolluntersuchungen durchführen. </w:t>
      </w:r>
      <w:r>
        <w:rPr>
          <w:rFonts w:ascii="Times New Roman" w:eastAsia="Times New Roman" w:hAnsi="Times New Roman" w:cs="Times New Roman"/>
          <w:sz w:val="24"/>
          <w:szCs w:val="24"/>
        </w:rPr>
        <w:t xml:space="preserve">Im Einzelnen: </w:t>
      </w:r>
    </w:p>
    <w:p w14:paraId="736ED910" w14:textId="337252A8" w:rsidR="002E084D" w:rsidRDefault="00A873A1" w:rsidP="002E08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Planfeststellungsbeschluss für eine Deponie (§ 35 Abs. 2 Satz 1 KrWG) werden neben der Deponieklasse auch die zulässigen Abfallarten durch Angabe der Abfallschlüssel und Abfallbezeichnungen nach der AVV festgelegt (§ 21 Abs. 1 Nr. 3 und 6 DepV). </w:t>
      </w:r>
      <w:r w:rsidR="00335EF6">
        <w:rPr>
          <w:rFonts w:ascii="Times New Roman" w:eastAsia="Times New Roman" w:hAnsi="Times New Roman" w:cs="Times New Roman"/>
          <w:sz w:val="24"/>
          <w:szCs w:val="24"/>
        </w:rPr>
        <w:t xml:space="preserve">Eine mögliche Neueinstufung von HMV-Schlacke und NE-Konzentraten kann daher zu einer </w:t>
      </w:r>
      <w:r w:rsidR="00952F0A" w:rsidRPr="00952F0A">
        <w:rPr>
          <w:rFonts w:ascii="Times New Roman" w:eastAsia="Times New Roman" w:hAnsi="Times New Roman" w:cs="Times New Roman"/>
          <w:b/>
          <w:bCs/>
          <w:sz w:val="24"/>
          <w:szCs w:val="24"/>
        </w:rPr>
        <w:t xml:space="preserve">wesentlichen </w:t>
      </w:r>
      <w:r w:rsidR="00335EF6" w:rsidRPr="00952F0A">
        <w:rPr>
          <w:rFonts w:ascii="Times New Roman" w:eastAsia="Times New Roman" w:hAnsi="Times New Roman" w:cs="Times New Roman"/>
          <w:b/>
          <w:bCs/>
          <w:sz w:val="24"/>
          <w:szCs w:val="24"/>
        </w:rPr>
        <w:t>Änderung des Betriebs</w:t>
      </w:r>
      <w:r w:rsidR="00335EF6">
        <w:rPr>
          <w:rFonts w:ascii="Times New Roman" w:eastAsia="Times New Roman" w:hAnsi="Times New Roman" w:cs="Times New Roman"/>
          <w:sz w:val="24"/>
          <w:szCs w:val="24"/>
        </w:rPr>
        <w:t xml:space="preserve"> führen</w:t>
      </w:r>
      <w:r w:rsidR="00952F0A">
        <w:rPr>
          <w:rFonts w:ascii="Times New Roman" w:eastAsia="Times New Roman" w:hAnsi="Times New Roman" w:cs="Times New Roman"/>
          <w:sz w:val="24"/>
          <w:szCs w:val="24"/>
        </w:rPr>
        <w:t xml:space="preserve"> (</w:t>
      </w:r>
      <w:r w:rsidR="00952F0A" w:rsidRPr="00952F0A">
        <w:rPr>
          <w:rFonts w:ascii="Times New Roman" w:eastAsia="Times New Roman" w:hAnsi="Times New Roman" w:cs="Times New Roman"/>
          <w:i/>
          <w:iCs/>
          <w:sz w:val="24"/>
          <w:szCs w:val="24"/>
        </w:rPr>
        <w:t>Mann</w:t>
      </w:r>
      <w:r w:rsidR="00952F0A">
        <w:rPr>
          <w:rFonts w:ascii="Times New Roman" w:eastAsia="Times New Roman" w:hAnsi="Times New Roman" w:cs="Times New Roman"/>
          <w:i/>
          <w:iCs/>
          <w:sz w:val="24"/>
          <w:szCs w:val="24"/>
        </w:rPr>
        <w:t>,</w:t>
      </w:r>
      <w:r w:rsidR="00952F0A">
        <w:rPr>
          <w:rFonts w:ascii="Times New Roman" w:eastAsia="Times New Roman" w:hAnsi="Times New Roman" w:cs="Times New Roman"/>
          <w:sz w:val="24"/>
          <w:szCs w:val="24"/>
        </w:rPr>
        <w:t xml:space="preserve"> in: Versteyl/Mann/Schomerus, KrWG, § 35 Rn. 110 und </w:t>
      </w:r>
      <w:r w:rsidR="00952F0A" w:rsidRPr="00952F0A">
        <w:rPr>
          <w:rFonts w:ascii="Times New Roman" w:eastAsia="Times New Roman" w:hAnsi="Times New Roman" w:cs="Times New Roman"/>
          <w:i/>
          <w:iCs/>
          <w:sz w:val="24"/>
          <w:szCs w:val="24"/>
        </w:rPr>
        <w:t>Beckmann</w:t>
      </w:r>
      <w:r w:rsidR="00952F0A">
        <w:rPr>
          <w:rFonts w:ascii="Times New Roman" w:eastAsia="Times New Roman" w:hAnsi="Times New Roman" w:cs="Times New Roman"/>
          <w:sz w:val="24"/>
          <w:szCs w:val="24"/>
        </w:rPr>
        <w:t>, in: Landmann/Rohmer, Umweltrecht, KrWG, § 35 Rn. 92)</w:t>
      </w:r>
      <w:r w:rsidR="00335EF6">
        <w:rPr>
          <w:rFonts w:ascii="Times New Roman" w:eastAsia="Times New Roman" w:hAnsi="Times New Roman" w:cs="Times New Roman"/>
          <w:sz w:val="24"/>
          <w:szCs w:val="24"/>
        </w:rPr>
        <w:t>, mit der Folge</w:t>
      </w:r>
      <w:r w:rsidR="00952F0A">
        <w:rPr>
          <w:rFonts w:ascii="Times New Roman" w:eastAsia="Times New Roman" w:hAnsi="Times New Roman" w:cs="Times New Roman"/>
          <w:sz w:val="24"/>
          <w:szCs w:val="24"/>
        </w:rPr>
        <w:t>,</w:t>
      </w:r>
      <w:r w:rsidR="00335EF6">
        <w:rPr>
          <w:rFonts w:ascii="Times New Roman" w:eastAsia="Times New Roman" w:hAnsi="Times New Roman" w:cs="Times New Roman"/>
          <w:sz w:val="24"/>
          <w:szCs w:val="24"/>
        </w:rPr>
        <w:t xml:space="preserve"> dass es </w:t>
      </w:r>
      <w:r w:rsidR="00952F0A">
        <w:rPr>
          <w:rFonts w:ascii="Times New Roman" w:eastAsia="Times New Roman" w:hAnsi="Times New Roman" w:cs="Times New Roman"/>
          <w:sz w:val="24"/>
          <w:szCs w:val="24"/>
        </w:rPr>
        <w:t>im Regelfall</w:t>
      </w:r>
      <w:r w:rsidR="00335EF6">
        <w:rPr>
          <w:rFonts w:ascii="Times New Roman" w:eastAsia="Times New Roman" w:hAnsi="Times New Roman" w:cs="Times New Roman"/>
          <w:sz w:val="24"/>
          <w:szCs w:val="24"/>
        </w:rPr>
        <w:t xml:space="preserve"> nicht nur einer Anzeige (§ 35 Abs. 4 Satz 1 KrWG i.V.m. § 15 Abs. 1</w:t>
      </w:r>
      <w:r w:rsidR="00952F0A">
        <w:rPr>
          <w:rFonts w:ascii="Times New Roman" w:eastAsia="Times New Roman" w:hAnsi="Times New Roman" w:cs="Times New Roman"/>
          <w:sz w:val="24"/>
          <w:szCs w:val="24"/>
        </w:rPr>
        <w:t xml:space="preserve"> Satz </w:t>
      </w:r>
      <w:r w:rsidR="00952F0A">
        <w:rPr>
          <w:rFonts w:ascii="Times New Roman" w:eastAsia="Times New Roman" w:hAnsi="Times New Roman" w:cs="Times New Roman"/>
          <w:sz w:val="24"/>
          <w:szCs w:val="24"/>
        </w:rPr>
        <w:lastRenderedPageBreak/>
        <w:t xml:space="preserve">BImSchG) sondern </w:t>
      </w:r>
      <w:r w:rsidR="00952F0A" w:rsidRPr="00952F0A">
        <w:rPr>
          <w:rFonts w:ascii="Times New Roman" w:eastAsia="Times New Roman" w:hAnsi="Times New Roman" w:cs="Times New Roman"/>
          <w:b/>
          <w:bCs/>
          <w:sz w:val="24"/>
          <w:szCs w:val="24"/>
        </w:rPr>
        <w:t>jedenfalls einer Plangenehmigung</w:t>
      </w:r>
      <w:r w:rsidR="00952F0A">
        <w:rPr>
          <w:rFonts w:ascii="Times New Roman" w:eastAsia="Times New Roman" w:hAnsi="Times New Roman" w:cs="Times New Roman"/>
          <w:sz w:val="24"/>
          <w:szCs w:val="24"/>
        </w:rPr>
        <w:t xml:space="preserve"> bedarf (§ 35 Abs. 3 Satz 1 Nr. 2 KrWG). </w:t>
      </w:r>
      <w:r w:rsidR="004D7485" w:rsidRPr="004D7485">
        <w:rPr>
          <w:rFonts w:ascii="Times New Roman" w:eastAsia="Times New Roman" w:hAnsi="Times New Roman" w:cs="Times New Roman"/>
          <w:sz w:val="24"/>
          <w:szCs w:val="24"/>
        </w:rPr>
        <w:t xml:space="preserve">Etwas anderes </w:t>
      </w:r>
      <w:r w:rsidR="004D7485">
        <w:rPr>
          <w:rFonts w:ascii="Times New Roman" w:eastAsia="Times New Roman" w:hAnsi="Times New Roman" w:cs="Times New Roman"/>
          <w:sz w:val="24"/>
          <w:szCs w:val="24"/>
        </w:rPr>
        <w:t xml:space="preserve">würde nur bei der </w:t>
      </w:r>
      <w:r w:rsidR="004D7485" w:rsidRPr="004D7485">
        <w:rPr>
          <w:rFonts w:ascii="Times New Roman" w:eastAsia="Times New Roman" w:hAnsi="Times New Roman" w:cs="Times New Roman"/>
          <w:sz w:val="24"/>
          <w:szCs w:val="24"/>
        </w:rPr>
        <w:t>Erweiterung des Katalogs zugelassener Abfälle</w:t>
      </w:r>
      <w:r w:rsidR="004D7485">
        <w:rPr>
          <w:rFonts w:ascii="Times New Roman" w:eastAsia="Times New Roman" w:hAnsi="Times New Roman" w:cs="Times New Roman"/>
          <w:sz w:val="24"/>
          <w:szCs w:val="24"/>
        </w:rPr>
        <w:t xml:space="preserve"> gelten</w:t>
      </w:r>
      <w:r w:rsidR="004D7485" w:rsidRPr="004D7485">
        <w:rPr>
          <w:rFonts w:ascii="Times New Roman" w:eastAsia="Times New Roman" w:hAnsi="Times New Roman" w:cs="Times New Roman"/>
          <w:sz w:val="24"/>
          <w:szCs w:val="24"/>
        </w:rPr>
        <w:t>, wenn die neuen Abfallarten nach Schadstoffgehalt und Mobilität den bereits zugelassenen Abfällen vergleichbar sind</w:t>
      </w:r>
      <w:r w:rsidR="004D7485">
        <w:rPr>
          <w:rFonts w:ascii="Times New Roman" w:eastAsia="Times New Roman" w:hAnsi="Times New Roman" w:cs="Times New Roman"/>
          <w:sz w:val="24"/>
          <w:szCs w:val="24"/>
        </w:rPr>
        <w:t xml:space="preserve"> (</w:t>
      </w:r>
      <w:r w:rsidR="004D7485" w:rsidRPr="004D7485">
        <w:rPr>
          <w:rFonts w:ascii="Times New Roman" w:eastAsia="Times New Roman" w:hAnsi="Times New Roman" w:cs="Times New Roman"/>
          <w:sz w:val="24"/>
          <w:szCs w:val="24"/>
        </w:rPr>
        <w:t>Bayerischer Verwaltungsgerichtshof, Urteil vom 11. Dezember 1990 – 20 B 90.2101 –, juris</w:t>
      </w:r>
      <w:r w:rsidR="004D7485">
        <w:rPr>
          <w:rFonts w:ascii="Times New Roman" w:eastAsia="Times New Roman" w:hAnsi="Times New Roman" w:cs="Times New Roman"/>
          <w:sz w:val="24"/>
          <w:szCs w:val="24"/>
        </w:rPr>
        <w:t xml:space="preserve"> Ls. 1). Dies führt für sich genommen zu einer erheblichen Belastung der Deponiebetreiber. Zudem würden bestehende </w:t>
      </w:r>
      <w:r w:rsidR="009F7897">
        <w:rPr>
          <w:rFonts w:ascii="Times New Roman" w:eastAsia="Times New Roman" w:hAnsi="Times New Roman" w:cs="Times New Roman"/>
          <w:sz w:val="24"/>
          <w:szCs w:val="24"/>
        </w:rPr>
        <w:t>Entsorgungswege</w:t>
      </w:r>
      <w:r w:rsidR="004D7485">
        <w:rPr>
          <w:rFonts w:ascii="Times New Roman" w:eastAsia="Times New Roman" w:hAnsi="Times New Roman" w:cs="Times New Roman"/>
          <w:sz w:val="24"/>
          <w:szCs w:val="24"/>
        </w:rPr>
        <w:t xml:space="preserve"> für HMV-Schlacke </w:t>
      </w:r>
      <w:r w:rsidR="00E11169">
        <w:rPr>
          <w:rFonts w:ascii="Times New Roman" w:eastAsia="Times New Roman" w:hAnsi="Times New Roman" w:cs="Times New Roman"/>
          <w:sz w:val="24"/>
          <w:szCs w:val="24"/>
        </w:rPr>
        <w:t xml:space="preserve">beschnitten. </w:t>
      </w:r>
      <w:r w:rsidR="004D7485">
        <w:rPr>
          <w:rFonts w:ascii="Times New Roman" w:eastAsia="Times New Roman" w:hAnsi="Times New Roman" w:cs="Times New Roman"/>
          <w:sz w:val="24"/>
          <w:szCs w:val="24"/>
        </w:rPr>
        <w:t xml:space="preserve"> </w:t>
      </w:r>
    </w:p>
    <w:p w14:paraId="57145099" w14:textId="70FBF17B" w:rsidR="004D7485" w:rsidRDefault="004D7485" w:rsidP="002E08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Für die künftige Zulassung ist zudem zu berücksichtigen, dass für die Errichtung und den Betrieb zur Ablagerung von HMV-Schlacke es </w:t>
      </w:r>
      <w:r w:rsidRPr="009F7897">
        <w:rPr>
          <w:rFonts w:ascii="Times New Roman" w:eastAsia="Times New Roman" w:hAnsi="Times New Roman" w:cs="Times New Roman"/>
          <w:b/>
          <w:bCs/>
          <w:sz w:val="24"/>
          <w:szCs w:val="24"/>
        </w:rPr>
        <w:t>in jedem Fall der Durchführung eines Planfeststellungsverfahrens</w:t>
      </w:r>
      <w:r>
        <w:rPr>
          <w:rFonts w:ascii="Times New Roman" w:eastAsia="Times New Roman" w:hAnsi="Times New Roman" w:cs="Times New Roman"/>
          <w:sz w:val="24"/>
          <w:szCs w:val="24"/>
        </w:rPr>
        <w:t xml:space="preserve"> bedarf, und ein Plangenehmigungsverfahren nicht mehr in Betracht kommt (§ 35 Abs. 3 Satz 1 Nr. 1 und Satz 3 Nr. 1 KrWG). Auch dies stellt eine erhebliche Einschränkung der (möglichen) Entsorgungs</w:t>
      </w:r>
      <w:r w:rsidR="001476FD">
        <w:rPr>
          <w:rFonts w:ascii="Times New Roman" w:eastAsia="Times New Roman" w:hAnsi="Times New Roman" w:cs="Times New Roman"/>
          <w:sz w:val="24"/>
          <w:szCs w:val="24"/>
        </w:rPr>
        <w:t>wege</w:t>
      </w:r>
      <w:r>
        <w:rPr>
          <w:rFonts w:ascii="Times New Roman" w:eastAsia="Times New Roman" w:hAnsi="Times New Roman" w:cs="Times New Roman"/>
          <w:sz w:val="24"/>
          <w:szCs w:val="24"/>
        </w:rPr>
        <w:t xml:space="preserve"> dar.</w:t>
      </w:r>
    </w:p>
    <w:p w14:paraId="5521D679" w14:textId="79861F7A" w:rsidR="004D7485" w:rsidRDefault="00AD7C66" w:rsidP="002E08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 möglich Einstufung von HMV-Schlacke (bzw. Hausmüllverbrennungsasche gem. § 2 Nr. 28 EBV; vgl. auch die FAQ der LAGA zur EBV) als gefährlicher Abfall kann zudem zu einem </w:t>
      </w:r>
      <w:commentRangeStart w:id="3"/>
      <w:r w:rsidRPr="00AD7C66">
        <w:rPr>
          <w:rFonts w:ascii="Times New Roman" w:eastAsia="Times New Roman" w:hAnsi="Times New Roman" w:cs="Times New Roman"/>
          <w:b/>
          <w:bCs/>
          <w:sz w:val="24"/>
          <w:szCs w:val="24"/>
        </w:rPr>
        <w:t>Wertungswiderspruch</w:t>
      </w:r>
      <w:commentRangeEnd w:id="3"/>
      <w:r w:rsidR="00191F84">
        <w:rPr>
          <w:rStyle w:val="Kommentarzeichen"/>
          <w:rFonts w:ascii="Times New Roman" w:eastAsia="Times New Roman" w:hAnsi="Times New Roman" w:cs="Times New Roman"/>
          <w:sz w:val="24"/>
          <w:szCs w:val="24"/>
        </w:rPr>
        <w:commentReference w:id="3"/>
      </w:r>
      <w:r>
        <w:rPr>
          <w:rFonts w:ascii="Times New Roman" w:eastAsia="Times New Roman" w:hAnsi="Times New Roman" w:cs="Times New Roman"/>
          <w:sz w:val="24"/>
          <w:szCs w:val="24"/>
        </w:rPr>
        <w:t xml:space="preserve"> führen. Denn nach § 6 Abs. 1a Satz 1 Nr. 1 lit k) DepV </w:t>
      </w:r>
      <w:r w:rsidRPr="00AD7C66">
        <w:rPr>
          <w:rFonts w:ascii="Times New Roman" w:eastAsia="Times New Roman" w:hAnsi="Times New Roman" w:cs="Times New Roman"/>
          <w:b/>
          <w:bCs/>
          <w:sz w:val="24"/>
          <w:szCs w:val="24"/>
        </w:rPr>
        <w:t>gilt Haus</w:t>
      </w:r>
      <w:r w:rsidRPr="00AD7C66">
        <w:rPr>
          <w:rFonts w:ascii="Times New Roman" w:eastAsia="Times New Roman" w:hAnsi="Times New Roman" w:cs="Times New Roman"/>
          <w:b/>
          <w:bCs/>
          <w:sz w:val="24"/>
          <w:szCs w:val="24"/>
        </w:rPr>
        <w:softHyphen/>
        <w:t>müllverbrennungsasche der Klasse 1 oder 2 als nicht gefährlicher Abfall</w:t>
      </w:r>
      <w:r>
        <w:rPr>
          <w:rFonts w:ascii="Times New Roman" w:eastAsia="Times New Roman" w:hAnsi="Times New Roman" w:cs="Times New Roman"/>
          <w:sz w:val="24"/>
          <w:szCs w:val="24"/>
        </w:rPr>
        <w:t>, der die Zuord</w:t>
      </w:r>
      <w:r>
        <w:rPr>
          <w:rFonts w:ascii="Times New Roman" w:eastAsia="Times New Roman" w:hAnsi="Times New Roman" w:cs="Times New Roman"/>
          <w:sz w:val="24"/>
          <w:szCs w:val="24"/>
        </w:rPr>
        <w:softHyphen/>
        <w:t>nungs</w:t>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 xml:space="preserve">kriterien des Anhang 3 Nummer 2 für die Deponieklasse I einhält. Eine </w:t>
      </w:r>
      <w:r w:rsidR="00191F84">
        <w:rPr>
          <w:rFonts w:ascii="Times New Roman" w:eastAsia="Times New Roman" w:hAnsi="Times New Roman" w:cs="Times New Roman"/>
          <w:sz w:val="24"/>
          <w:szCs w:val="24"/>
        </w:rPr>
        <w:t xml:space="preserve">wegen Vollzugsuntauglichkeit mögliche, am Vorsorgeprinzip orientierte, </w:t>
      </w:r>
      <w:r>
        <w:rPr>
          <w:rFonts w:ascii="Times New Roman" w:eastAsia="Times New Roman" w:hAnsi="Times New Roman" w:cs="Times New Roman"/>
          <w:sz w:val="24"/>
          <w:szCs w:val="24"/>
        </w:rPr>
        <w:t xml:space="preserve">veränderte Einstufung auf der Grundlage der CLP-VO würde sich hierzu in Widerspruch setzen, weil diese </w:t>
      </w:r>
      <w:r w:rsidR="00C40B84">
        <w:rPr>
          <w:rFonts w:ascii="Times New Roman" w:eastAsia="Times New Roman" w:hAnsi="Times New Roman" w:cs="Times New Roman"/>
          <w:sz w:val="24"/>
          <w:szCs w:val="24"/>
        </w:rPr>
        <w:t xml:space="preserve">„Worst-Case“ </w:t>
      </w:r>
      <w:r>
        <w:rPr>
          <w:rFonts w:ascii="Times New Roman" w:eastAsia="Times New Roman" w:hAnsi="Times New Roman" w:cs="Times New Roman"/>
          <w:sz w:val="24"/>
          <w:szCs w:val="24"/>
        </w:rPr>
        <w:t>Einstufung für jegliche HMV-Schlacke g</w:t>
      </w:r>
      <w:r w:rsidR="00C40B84">
        <w:rPr>
          <w:rFonts w:ascii="Times New Roman" w:eastAsia="Times New Roman" w:hAnsi="Times New Roman" w:cs="Times New Roman"/>
          <w:sz w:val="24"/>
          <w:szCs w:val="24"/>
        </w:rPr>
        <w:t>elten würde.</w:t>
      </w:r>
      <w:r>
        <w:rPr>
          <w:rFonts w:ascii="Times New Roman" w:eastAsia="Times New Roman" w:hAnsi="Times New Roman" w:cs="Times New Roman"/>
          <w:sz w:val="24"/>
          <w:szCs w:val="24"/>
        </w:rPr>
        <w:t xml:space="preserve"> </w:t>
      </w:r>
    </w:p>
    <w:p w14:paraId="247D88F2" w14:textId="66DF1419" w:rsidR="00932DAF" w:rsidRDefault="00932DAF" w:rsidP="002E08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Außerdem hat der Deponiebetreiber bei möglichen einer Einstufung von HMV-Schlacke als gefährlich in einem deutlich </w:t>
      </w:r>
      <w:r w:rsidRPr="00932DAF">
        <w:rPr>
          <w:rFonts w:ascii="Times New Roman" w:eastAsia="Times New Roman" w:hAnsi="Times New Roman" w:cs="Times New Roman"/>
          <w:b/>
          <w:bCs/>
          <w:sz w:val="24"/>
          <w:szCs w:val="24"/>
        </w:rPr>
        <w:t>engeren Rhythmus Kontrolluntersuchungen</w:t>
      </w:r>
      <w:r>
        <w:rPr>
          <w:rFonts w:ascii="Times New Roman" w:eastAsia="Times New Roman" w:hAnsi="Times New Roman" w:cs="Times New Roman"/>
          <w:sz w:val="24"/>
          <w:szCs w:val="24"/>
        </w:rPr>
        <w:t xml:space="preserve"> durchzuführen (§ 8 Abs. 5 Satz 1 DepV). Dies führt zu einer erheblich stärkeren Belastung der Deponiebetreiber.</w:t>
      </w:r>
    </w:p>
    <w:p w14:paraId="03EF1C98" w14:textId="77777777" w:rsidR="00335EF6" w:rsidRPr="00335EF6" w:rsidRDefault="00335EF6" w:rsidP="00335EF6">
      <w:pPr>
        <w:jc w:val="both"/>
        <w:rPr>
          <w:rFonts w:ascii="Times New Roman" w:eastAsia="Times New Roman" w:hAnsi="Times New Roman" w:cs="Times New Roman"/>
          <w:sz w:val="24"/>
          <w:szCs w:val="24"/>
          <w:highlight w:val="yellow"/>
        </w:rPr>
      </w:pPr>
    </w:p>
    <w:p w14:paraId="38D22ED6" w14:textId="77777777" w:rsidR="00B83B02" w:rsidRPr="00B83B02" w:rsidRDefault="00B83B02" w:rsidP="00B83B02">
      <w:pPr>
        <w:pStyle w:val="Listenabsatz"/>
        <w:numPr>
          <w:ilvl w:val="0"/>
          <w:numId w:val="20"/>
        </w:numPr>
        <w:outlineLvl w:val="1"/>
        <w:rPr>
          <w:rFonts w:ascii="Times New Roman" w:eastAsia="Times New Roman" w:hAnsi="Times New Roman" w:cs="Times New Roman"/>
          <w:b/>
          <w:bCs/>
          <w:sz w:val="24"/>
          <w:szCs w:val="24"/>
        </w:rPr>
      </w:pPr>
      <w:r w:rsidRPr="00B83B02">
        <w:rPr>
          <w:rFonts w:ascii="Times New Roman" w:eastAsia="Times New Roman" w:hAnsi="Times New Roman" w:cs="Times New Roman"/>
          <w:b/>
          <w:bCs/>
          <w:sz w:val="24"/>
          <w:szCs w:val="24"/>
        </w:rPr>
        <w:t>Konsequenzen für die Abfallverbringung</w:t>
      </w:r>
    </w:p>
    <w:p w14:paraId="45DFCEF2" w14:textId="7CCD0471" w:rsidR="00014B6C" w:rsidRDefault="00014B6C" w:rsidP="00014B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Für den Fall</w:t>
      </w:r>
      <w:r w:rsidR="00B83B02" w:rsidRPr="005B3676">
        <w:rPr>
          <w:rFonts w:ascii="Times New Roman" w:eastAsia="Times New Roman" w:hAnsi="Times New Roman" w:cs="Times New Roman"/>
          <w:sz w:val="24"/>
          <w:szCs w:val="24"/>
        </w:rPr>
        <w:t xml:space="preserve"> einer Einstufung </w:t>
      </w:r>
      <w:r w:rsidR="003E143D">
        <w:rPr>
          <w:rFonts w:ascii="Times New Roman" w:eastAsia="Times New Roman" w:hAnsi="Times New Roman" w:cs="Times New Roman"/>
          <w:sz w:val="24"/>
          <w:szCs w:val="24"/>
        </w:rPr>
        <w:t xml:space="preserve">von HMV-Schlacke und NE-Konzentraten </w:t>
      </w:r>
      <w:r w:rsidR="00B83B02" w:rsidRPr="005B3676">
        <w:rPr>
          <w:rFonts w:ascii="Times New Roman" w:eastAsia="Times New Roman" w:hAnsi="Times New Roman" w:cs="Times New Roman"/>
          <w:sz w:val="24"/>
          <w:szCs w:val="24"/>
        </w:rPr>
        <w:t xml:space="preserve">als gefährliche Abfälle </w:t>
      </w:r>
      <w:r w:rsidR="00067D7D">
        <w:rPr>
          <w:rFonts w:ascii="Times New Roman" w:eastAsia="Times New Roman" w:hAnsi="Times New Roman" w:cs="Times New Roman"/>
          <w:sz w:val="24"/>
          <w:szCs w:val="24"/>
        </w:rPr>
        <w:t>bestehen</w:t>
      </w:r>
      <w:r w:rsidR="00B83B02" w:rsidRPr="005B3676">
        <w:rPr>
          <w:rFonts w:ascii="Times New Roman" w:eastAsia="Times New Roman" w:hAnsi="Times New Roman" w:cs="Times New Roman"/>
          <w:sz w:val="24"/>
          <w:szCs w:val="24"/>
        </w:rPr>
        <w:t xml:space="preserve"> umfangreiche </w:t>
      </w:r>
      <w:r w:rsidR="00B83B02" w:rsidRPr="005B3676">
        <w:rPr>
          <w:rFonts w:ascii="Times New Roman" w:eastAsia="Times New Roman" w:hAnsi="Times New Roman" w:cs="Times New Roman"/>
          <w:b/>
          <w:bCs/>
          <w:sz w:val="24"/>
          <w:szCs w:val="24"/>
        </w:rPr>
        <w:t>Einschrän</w:t>
      </w:r>
      <w:r>
        <w:rPr>
          <w:rFonts w:ascii="Times New Roman" w:eastAsia="Times New Roman" w:hAnsi="Times New Roman" w:cs="Times New Roman"/>
          <w:b/>
          <w:bCs/>
          <w:sz w:val="24"/>
          <w:szCs w:val="24"/>
        </w:rPr>
        <w:softHyphen/>
      </w:r>
      <w:r w:rsidR="00B83B02" w:rsidRPr="005B3676">
        <w:rPr>
          <w:rFonts w:ascii="Times New Roman" w:eastAsia="Times New Roman" w:hAnsi="Times New Roman" w:cs="Times New Roman"/>
          <w:b/>
          <w:bCs/>
          <w:sz w:val="24"/>
          <w:szCs w:val="24"/>
        </w:rPr>
        <w:t>kungen aufgrund der Abfallverbringungs</w:t>
      </w:r>
      <w:r w:rsidR="003E143D">
        <w:rPr>
          <w:rFonts w:ascii="Times New Roman" w:eastAsia="Times New Roman" w:hAnsi="Times New Roman" w:cs="Times New Roman"/>
          <w:b/>
          <w:bCs/>
          <w:sz w:val="24"/>
          <w:szCs w:val="24"/>
        </w:rPr>
        <w:softHyphen/>
      </w:r>
      <w:r w:rsidR="00B83B02" w:rsidRPr="005B3676">
        <w:rPr>
          <w:rFonts w:ascii="Times New Roman" w:eastAsia="Times New Roman" w:hAnsi="Times New Roman" w:cs="Times New Roman"/>
          <w:b/>
          <w:bCs/>
          <w:sz w:val="24"/>
          <w:szCs w:val="24"/>
        </w:rPr>
        <w:t>verord</w:t>
      </w:r>
      <w:r w:rsidR="003E143D">
        <w:rPr>
          <w:rFonts w:ascii="Times New Roman" w:eastAsia="Times New Roman" w:hAnsi="Times New Roman" w:cs="Times New Roman"/>
          <w:b/>
          <w:bCs/>
          <w:sz w:val="24"/>
          <w:szCs w:val="24"/>
        </w:rPr>
        <w:softHyphen/>
      </w:r>
      <w:r w:rsidR="00B83B02" w:rsidRPr="005B3676">
        <w:rPr>
          <w:rFonts w:ascii="Times New Roman" w:eastAsia="Times New Roman" w:hAnsi="Times New Roman" w:cs="Times New Roman"/>
          <w:b/>
          <w:bCs/>
          <w:sz w:val="24"/>
          <w:szCs w:val="24"/>
        </w:rPr>
        <w:t>nung</w:t>
      </w:r>
      <w:r w:rsidR="00B83B02" w:rsidRPr="005B3676">
        <w:rPr>
          <w:rFonts w:ascii="Times New Roman" w:eastAsia="Times New Roman" w:hAnsi="Times New Roman" w:cs="Times New Roman"/>
          <w:sz w:val="24"/>
          <w:szCs w:val="24"/>
        </w:rPr>
        <w:t xml:space="preserve"> (EU) 2024/1157 (nachfolgend </w:t>
      </w:r>
      <w:r w:rsidR="003E143D">
        <w:rPr>
          <w:rFonts w:ascii="Times New Roman" w:eastAsia="Times New Roman" w:hAnsi="Times New Roman" w:cs="Times New Roman"/>
          <w:sz w:val="24"/>
          <w:szCs w:val="24"/>
        </w:rPr>
        <w:t xml:space="preserve">die </w:t>
      </w:r>
      <w:r w:rsidR="00B83B02" w:rsidRPr="005B3676">
        <w:rPr>
          <w:rFonts w:ascii="Times New Roman" w:eastAsia="Times New Roman" w:hAnsi="Times New Roman" w:cs="Times New Roman"/>
          <w:sz w:val="24"/>
          <w:szCs w:val="24"/>
        </w:rPr>
        <w:t xml:space="preserve">„VVA“). </w:t>
      </w:r>
      <w:r>
        <w:rPr>
          <w:rFonts w:ascii="Times New Roman" w:eastAsia="Times New Roman" w:hAnsi="Times New Roman" w:cs="Times New Roman"/>
          <w:sz w:val="24"/>
          <w:szCs w:val="24"/>
        </w:rPr>
        <w:t>Im Einzelnen:</w:t>
      </w:r>
    </w:p>
    <w:p w14:paraId="0E241B8D" w14:textId="7E9DE13E" w:rsidR="00014B6C" w:rsidRDefault="00067D7D" w:rsidP="00014B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Verbringungen von zur Verwertung bestimmter gefährlicher Abfälle unterliegen dem Verfahren der vorherigen schriftliche Notifizierung und Zustimmung (Art. 4 Abs. 2 lit. d) der VVA). Die Verbringung zur Beseitigung könnte durch die betroffenen Mitgliedstaaten zuudem verboten werden (</w:t>
      </w:r>
      <w:r w:rsidR="00BE70D0">
        <w:rPr>
          <w:rFonts w:ascii="Times New Roman" w:eastAsia="Times New Roman" w:hAnsi="Times New Roman" w:cs="Times New Roman"/>
          <w:sz w:val="24"/>
          <w:szCs w:val="24"/>
        </w:rPr>
        <w:t xml:space="preserve">Art. 4 Abs. 1 Satz 1 und Art. 11 Abs. 1 lit. d) VVA </w:t>
      </w:r>
      <w:r w:rsidR="002675D6">
        <w:rPr>
          <w:rFonts w:ascii="Times New Roman" w:eastAsia="Times New Roman" w:hAnsi="Times New Roman" w:cs="Times New Roman"/>
          <w:sz w:val="24"/>
          <w:szCs w:val="24"/>
        </w:rPr>
        <w:t>i.V.m.</w:t>
      </w:r>
      <w:r w:rsidR="00BE70D0">
        <w:rPr>
          <w:rFonts w:ascii="Times New Roman" w:eastAsia="Times New Roman" w:hAnsi="Times New Roman" w:cs="Times New Roman"/>
          <w:sz w:val="24"/>
          <w:szCs w:val="24"/>
        </w:rPr>
        <w:t xml:space="preserve"> Art. 4 Abs. 1 des Basler Übereinkommens). </w:t>
      </w:r>
      <w:r>
        <w:rPr>
          <w:rFonts w:ascii="Times New Roman" w:eastAsia="Times New Roman" w:hAnsi="Times New Roman" w:cs="Times New Roman"/>
          <w:sz w:val="24"/>
          <w:szCs w:val="24"/>
        </w:rPr>
        <w:t xml:space="preserve">Daher bedürfte die Verbringung von HMV-Schlacke und NE-Konzentraten </w:t>
      </w:r>
      <w:r w:rsidR="00BE70D0">
        <w:rPr>
          <w:rFonts w:ascii="Times New Roman" w:eastAsia="Times New Roman" w:hAnsi="Times New Roman" w:cs="Times New Roman"/>
          <w:sz w:val="24"/>
          <w:szCs w:val="24"/>
        </w:rPr>
        <w:t xml:space="preserve">zur Verwertung </w:t>
      </w:r>
      <w:r>
        <w:rPr>
          <w:rFonts w:ascii="Times New Roman" w:eastAsia="Times New Roman" w:hAnsi="Times New Roman" w:cs="Times New Roman"/>
          <w:sz w:val="24"/>
          <w:szCs w:val="24"/>
        </w:rPr>
        <w:t>innerhalb der Europäischen Union der Durchführung eines Notifizierungsverfahrens</w:t>
      </w:r>
      <w:r w:rsidR="00BE70D0">
        <w:rPr>
          <w:rFonts w:ascii="Times New Roman" w:eastAsia="Times New Roman" w:hAnsi="Times New Roman" w:cs="Times New Roman"/>
          <w:sz w:val="24"/>
          <w:szCs w:val="24"/>
        </w:rPr>
        <w:t xml:space="preserve"> und könnte zur Beseitigung verboten werden</w:t>
      </w:r>
      <w:r>
        <w:rPr>
          <w:rFonts w:ascii="Times New Roman" w:eastAsia="Times New Roman" w:hAnsi="Times New Roman" w:cs="Times New Roman"/>
          <w:sz w:val="24"/>
          <w:szCs w:val="24"/>
        </w:rPr>
        <w:t>.</w:t>
      </w:r>
    </w:p>
    <w:p w14:paraId="321393B1" w14:textId="76ADB557" w:rsidR="001035AA" w:rsidRDefault="00B83B02" w:rsidP="00B1781E">
      <w:pPr>
        <w:jc w:val="both"/>
        <w:rPr>
          <w:rFonts w:ascii="Times New Roman" w:eastAsia="Times New Roman" w:hAnsi="Times New Roman" w:cs="Times New Roman"/>
          <w:sz w:val="24"/>
          <w:szCs w:val="24"/>
        </w:rPr>
      </w:pPr>
      <w:r w:rsidRPr="005B3676">
        <w:rPr>
          <w:rFonts w:ascii="Times New Roman" w:eastAsia="Times New Roman" w:hAnsi="Times New Roman" w:cs="Times New Roman"/>
          <w:sz w:val="24"/>
          <w:szCs w:val="24"/>
        </w:rPr>
        <w:t xml:space="preserve">Ausfuhren von gefährlichen Abfällen zur Verwertung oder Beseitigung aus der Union in Drittstaaten </w:t>
      </w:r>
      <w:r w:rsidR="00417C43">
        <w:rPr>
          <w:rFonts w:ascii="Times New Roman" w:eastAsia="Times New Roman" w:hAnsi="Times New Roman" w:cs="Times New Roman"/>
          <w:sz w:val="24"/>
          <w:szCs w:val="24"/>
        </w:rPr>
        <w:t>sind</w:t>
      </w:r>
      <w:r w:rsidRPr="005B3676">
        <w:rPr>
          <w:rFonts w:ascii="Times New Roman" w:eastAsia="Times New Roman" w:hAnsi="Times New Roman" w:cs="Times New Roman"/>
          <w:sz w:val="24"/>
          <w:szCs w:val="24"/>
        </w:rPr>
        <w:t xml:space="preserve"> gänzlich untersagt (vgl. Titel IV der VVA).</w:t>
      </w:r>
    </w:p>
    <w:p w14:paraId="18F0DC7B" w14:textId="77777777" w:rsidR="002F5878" w:rsidRDefault="002F5878" w:rsidP="00B1781E">
      <w:pPr>
        <w:jc w:val="both"/>
        <w:rPr>
          <w:rFonts w:ascii="Times New Roman" w:eastAsia="Times New Roman" w:hAnsi="Times New Roman" w:cs="Times New Roman"/>
          <w:sz w:val="24"/>
          <w:szCs w:val="24"/>
        </w:rPr>
      </w:pPr>
    </w:p>
    <w:p w14:paraId="4FCFC568" w14:textId="6C1EBA25" w:rsidR="002F5878" w:rsidRPr="002F5878" w:rsidRDefault="002F5878" w:rsidP="002F5878">
      <w:pPr>
        <w:jc w:val="both"/>
        <w:rPr>
          <w:rFonts w:ascii="Times New Roman" w:eastAsia="Times New Roman" w:hAnsi="Times New Roman" w:cs="Times New Roman"/>
          <w:sz w:val="24"/>
          <w:szCs w:val="24"/>
        </w:rPr>
      </w:pPr>
    </w:p>
    <w:sectPr w:rsidR="002F5878" w:rsidRPr="002F5878" w:rsidSect="00F14C25">
      <w:headerReference w:type="even" r:id="rId13"/>
      <w:headerReference w:type="default" r:id="rId14"/>
      <w:footerReference w:type="even" r:id="rId15"/>
      <w:footerReference w:type="default" r:id="rId16"/>
      <w:headerReference w:type="first" r:id="rId17"/>
      <w:footerReference w:type="first" r:id="rId18"/>
      <w:pgSz w:w="11906" w:h="16838"/>
      <w:pgMar w:top="1786" w:right="1417" w:bottom="1702"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us Lüttgau" w:date="2026-02-23T18:46:00Z" w:initials="JL">
    <w:p w14:paraId="7903FC5D" w14:textId="77777777" w:rsidR="00347FAE" w:rsidRDefault="00174C34" w:rsidP="00347FAE">
      <w:pPr>
        <w:pStyle w:val="Kommentartext"/>
      </w:pPr>
      <w:r>
        <w:rPr>
          <w:rStyle w:val="Kommentarzeichen"/>
        </w:rPr>
        <w:annotationRef/>
      </w:r>
      <w:r w:rsidR="00347FAE">
        <w:t xml:space="preserve">Wir schlagen eine Abstimmung zu diesem Zwischenergebnis vor und regen an, die vorstehenden rechtlichen Erwägungen durch weiteren fachlichen Sachverstand zu „unterfüttern“. </w:t>
      </w:r>
    </w:p>
    <w:p w14:paraId="28F5662F" w14:textId="77777777" w:rsidR="00347FAE" w:rsidRDefault="00347FAE" w:rsidP="00347FAE">
      <w:pPr>
        <w:pStyle w:val="Kommentartext"/>
      </w:pPr>
    </w:p>
    <w:p w14:paraId="269F6F14" w14:textId="77777777" w:rsidR="00347FAE" w:rsidRDefault="00347FAE" w:rsidP="00347FAE">
      <w:pPr>
        <w:pStyle w:val="Kommentartext"/>
      </w:pPr>
      <w:r>
        <w:t>Im Anschluss könnte dieses Resümee noch verschärft bzw. (um entsprechende Auslegungsgrundsätze oder Maßnahmen) ergänzt werden.</w:t>
      </w:r>
    </w:p>
  </w:comment>
  <w:comment w:id="1" w:author="Julius Lüttgau" w:date="2026-02-20T15:16:00Z" w:initials="JL">
    <w:p w14:paraId="64F688B0" w14:textId="77777777" w:rsidR="00912D23" w:rsidRDefault="00757FFE" w:rsidP="00912D23">
      <w:pPr>
        <w:pStyle w:val="Kommentartext"/>
      </w:pPr>
      <w:r>
        <w:rPr>
          <w:rStyle w:val="Kommentarzeichen"/>
        </w:rPr>
        <w:annotationRef/>
      </w:r>
      <w:r w:rsidR="00912D23">
        <w:t>Wir weisen auf folgendes hin:</w:t>
      </w:r>
    </w:p>
    <w:p w14:paraId="60E6C5AA" w14:textId="77777777" w:rsidR="00912D23" w:rsidRDefault="00912D23" w:rsidP="00912D23">
      <w:pPr>
        <w:pStyle w:val="Kommentartext"/>
      </w:pPr>
    </w:p>
    <w:p w14:paraId="103A0305" w14:textId="77777777" w:rsidR="00912D23" w:rsidRDefault="00912D23" w:rsidP="00912D23">
      <w:pPr>
        <w:pStyle w:val="Kommentartext"/>
      </w:pPr>
      <w:r>
        <w:t xml:space="preserve">§ 10 Abs. 1 Nr. 1 AwSV dürfte auch schon bisher eine eher theoretische Möglichkeit sein. Gleichwohl ist Ziel dieses Gutachtens (nach unserem Verständnis) </w:t>
      </w:r>
      <w:r>
        <w:rPr>
          <w:b/>
          <w:bCs/>
        </w:rPr>
        <w:t>alle möglichen Verschärfungen</w:t>
      </w:r>
      <w:r>
        <w:t xml:space="preserve"> aufzuzeigen.</w:t>
      </w:r>
    </w:p>
    <w:p w14:paraId="1C929EC0" w14:textId="77777777" w:rsidR="00912D23" w:rsidRDefault="00912D23" w:rsidP="00912D23">
      <w:pPr>
        <w:pStyle w:val="Kommentartext"/>
      </w:pPr>
    </w:p>
    <w:p w14:paraId="3FE0ED9D" w14:textId="77777777" w:rsidR="00912D23" w:rsidRDefault="00912D23" w:rsidP="00912D23">
      <w:pPr>
        <w:pStyle w:val="Kommentartext"/>
      </w:pPr>
      <w:r>
        <w:t>§ 10 Abs. 1 Nr. 2 AwSV kommt schon bisher nicht in Betracht (Anlage 2 Tabelle 26 und 27 der EBV).</w:t>
      </w:r>
    </w:p>
    <w:p w14:paraId="33086CEA" w14:textId="77777777" w:rsidR="00912D23" w:rsidRDefault="00912D23" w:rsidP="00912D23">
      <w:pPr>
        <w:pStyle w:val="Kommentartext"/>
      </w:pPr>
    </w:p>
    <w:p w14:paraId="65470E6B" w14:textId="77777777" w:rsidR="00912D23" w:rsidRDefault="00912D23" w:rsidP="00912D23">
      <w:pPr>
        <w:pStyle w:val="Kommentartext"/>
      </w:pPr>
      <w:r>
        <w:t xml:space="preserve">§ 10 Abs. 1 Nr. 3 AwSV dürfte in der Regel nicht einschlägig sein, weil HMV-Schlacke in der Regel nach der LAGA M 20 der Einbauklasse Z 2 zugeordnet wird (vgl. dort S. 88, Ziff. 2.2.3). </w:t>
      </w:r>
    </w:p>
    <w:p w14:paraId="72010EA9" w14:textId="77777777" w:rsidR="00912D23" w:rsidRDefault="00912D23" w:rsidP="00912D23">
      <w:pPr>
        <w:pStyle w:val="Kommentartext"/>
      </w:pPr>
    </w:p>
    <w:p w14:paraId="7C1AD1E4" w14:textId="77777777" w:rsidR="00912D23" w:rsidRDefault="00912D23" w:rsidP="00912D23">
      <w:pPr>
        <w:pStyle w:val="Kommentartext"/>
      </w:pPr>
      <w:r>
        <w:t>Im Übrigen bedarf es keiner Gefährdungseinstufung von Anlagen, § 39 Abs. 11 AwSV.</w:t>
      </w:r>
    </w:p>
  </w:comment>
  <w:comment w:id="2" w:author="Julius Lüttgau" w:date="2026-02-20T17:08:00Z" w:initials="JL">
    <w:p w14:paraId="7E0688BD" w14:textId="649763CF" w:rsidR="00E46D20" w:rsidRDefault="00E46D20" w:rsidP="00E46D20">
      <w:pPr>
        <w:pStyle w:val="Kommentartext"/>
      </w:pPr>
      <w:r>
        <w:rPr>
          <w:rStyle w:val="Kommentarzeichen"/>
        </w:rPr>
        <w:annotationRef/>
      </w:r>
      <w:r>
        <w:t>Wir bitten um tatsächliche Prüfung, ob dies eine realistische Einschätzung ist.</w:t>
      </w:r>
    </w:p>
  </w:comment>
  <w:comment w:id="3" w:author="Julius Lüttgau" w:date="2026-02-23T20:28:00Z" w:initials="JL">
    <w:p w14:paraId="65EEB10E" w14:textId="77777777" w:rsidR="00932DAF" w:rsidRDefault="00191F84" w:rsidP="00932DAF">
      <w:pPr>
        <w:pStyle w:val="Kommentartext"/>
      </w:pPr>
      <w:r>
        <w:rPr>
          <w:rStyle w:val="Kommentarzeichen"/>
        </w:rPr>
        <w:annotationRef/>
      </w:r>
      <w:r w:rsidR="00932DAF">
        <w:t xml:space="preserve">Wenn HMV-Schlacke die Zuordnungskriterien DK II einhält, ergeben sich keine Änderungen für die Ablagerung (§ 6 Abs. 3 Satz 2 Nr. 1 DepV). </w:t>
      </w:r>
    </w:p>
    <w:p w14:paraId="110B63AB" w14:textId="77777777" w:rsidR="00932DAF" w:rsidRDefault="00932DAF" w:rsidP="00932DAF">
      <w:pPr>
        <w:pStyle w:val="Kommentartext"/>
      </w:pPr>
    </w:p>
    <w:p w14:paraId="529CEB4D" w14:textId="77777777" w:rsidR="00932DAF" w:rsidRDefault="00932DAF" w:rsidP="00932DAF">
      <w:pPr>
        <w:pStyle w:val="Kommentartext"/>
      </w:pPr>
      <w:r>
        <w:t xml:space="preserve">Gleiches gilt für die Verwendung als Deponieersatzbaustoff (§ 15 Satz 1 iVm Anhang 3 DepV).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F6F14" w15:done="0"/>
  <w15:commentEx w15:paraId="7C1AD1E4" w15:done="0"/>
  <w15:commentEx w15:paraId="7E0688BD" w15:done="0"/>
  <w15:commentEx w15:paraId="529CE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45EAD" w16cex:dateUtc="2026-02-23T17:46:00Z"/>
  <w16cex:commentExtensible w16cex:durableId="01791DCB" w16cex:dateUtc="2026-02-20T14:16:00Z"/>
  <w16cex:commentExtensible w16cex:durableId="24F87684" w16cex:dateUtc="2026-02-20T16:08:00Z"/>
  <w16cex:commentExtensible w16cex:durableId="2A0EDB01" w16cex:dateUtc="2026-02-23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F6F14" w16cid:durableId="09A45EAD"/>
  <w16cid:commentId w16cid:paraId="7C1AD1E4" w16cid:durableId="01791DCB"/>
  <w16cid:commentId w16cid:paraId="7E0688BD" w16cid:durableId="24F87684"/>
  <w16cid:commentId w16cid:paraId="529CEB4D" w16cid:durableId="2A0EDB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F7E0" w14:textId="77777777" w:rsidR="0043406B" w:rsidRDefault="0043406B" w:rsidP="008A1BC5">
      <w:pPr>
        <w:spacing w:after="0" w:line="240" w:lineRule="auto"/>
      </w:pPr>
      <w:r>
        <w:separator/>
      </w:r>
    </w:p>
  </w:endnote>
  <w:endnote w:type="continuationSeparator" w:id="0">
    <w:p w14:paraId="1EE3073A" w14:textId="77777777" w:rsidR="0043406B" w:rsidRDefault="0043406B" w:rsidP="008A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F9A7" w14:textId="77777777" w:rsidR="00590CC3" w:rsidRDefault="00590C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22030146"/>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66440CF1" w14:textId="59CE5895" w:rsidR="005B3676" w:rsidRPr="005B3676" w:rsidRDefault="005B3676">
            <w:pPr>
              <w:pStyle w:val="Fuzeile"/>
              <w:jc w:val="right"/>
              <w:rPr>
                <w:rFonts w:ascii="Times New Roman" w:hAnsi="Times New Roman" w:cs="Times New Roman"/>
              </w:rPr>
            </w:pPr>
            <w:r w:rsidRPr="005B3676">
              <w:rPr>
                <w:rFonts w:ascii="Times New Roman" w:hAnsi="Times New Roman" w:cs="Times New Roman"/>
              </w:rPr>
              <w:t xml:space="preserve">Seite </w:t>
            </w:r>
            <w:r w:rsidRPr="005B3676">
              <w:rPr>
                <w:rFonts w:ascii="Times New Roman" w:hAnsi="Times New Roman" w:cs="Times New Roman"/>
                <w:b/>
                <w:bCs/>
                <w:sz w:val="24"/>
                <w:szCs w:val="24"/>
              </w:rPr>
              <w:fldChar w:fldCharType="begin"/>
            </w:r>
            <w:r w:rsidRPr="005B3676">
              <w:rPr>
                <w:rFonts w:ascii="Times New Roman" w:hAnsi="Times New Roman" w:cs="Times New Roman"/>
                <w:b/>
                <w:bCs/>
              </w:rPr>
              <w:instrText>PAGE</w:instrText>
            </w:r>
            <w:r w:rsidRPr="005B3676">
              <w:rPr>
                <w:rFonts w:ascii="Times New Roman" w:hAnsi="Times New Roman" w:cs="Times New Roman"/>
                <w:b/>
                <w:bCs/>
                <w:sz w:val="24"/>
                <w:szCs w:val="24"/>
              </w:rPr>
              <w:fldChar w:fldCharType="separate"/>
            </w:r>
            <w:r w:rsidRPr="005B3676">
              <w:rPr>
                <w:rFonts w:ascii="Times New Roman" w:hAnsi="Times New Roman" w:cs="Times New Roman"/>
                <w:b/>
                <w:bCs/>
              </w:rPr>
              <w:t>2</w:t>
            </w:r>
            <w:r w:rsidRPr="005B3676">
              <w:rPr>
                <w:rFonts w:ascii="Times New Roman" w:hAnsi="Times New Roman" w:cs="Times New Roman"/>
                <w:b/>
                <w:bCs/>
                <w:sz w:val="24"/>
                <w:szCs w:val="24"/>
              </w:rPr>
              <w:fldChar w:fldCharType="end"/>
            </w:r>
            <w:r w:rsidRPr="005B3676">
              <w:rPr>
                <w:rFonts w:ascii="Times New Roman" w:hAnsi="Times New Roman" w:cs="Times New Roman"/>
              </w:rPr>
              <w:t xml:space="preserve"> von </w:t>
            </w:r>
            <w:r w:rsidRPr="005B3676">
              <w:rPr>
                <w:rFonts w:ascii="Times New Roman" w:hAnsi="Times New Roman" w:cs="Times New Roman"/>
                <w:b/>
                <w:bCs/>
                <w:sz w:val="24"/>
                <w:szCs w:val="24"/>
              </w:rPr>
              <w:fldChar w:fldCharType="begin"/>
            </w:r>
            <w:r w:rsidRPr="005B3676">
              <w:rPr>
                <w:rFonts w:ascii="Times New Roman" w:hAnsi="Times New Roman" w:cs="Times New Roman"/>
                <w:b/>
                <w:bCs/>
              </w:rPr>
              <w:instrText>NUMPAGES</w:instrText>
            </w:r>
            <w:r w:rsidRPr="005B3676">
              <w:rPr>
                <w:rFonts w:ascii="Times New Roman" w:hAnsi="Times New Roman" w:cs="Times New Roman"/>
                <w:b/>
                <w:bCs/>
                <w:sz w:val="24"/>
                <w:szCs w:val="24"/>
              </w:rPr>
              <w:fldChar w:fldCharType="separate"/>
            </w:r>
            <w:r w:rsidRPr="005B3676">
              <w:rPr>
                <w:rFonts w:ascii="Times New Roman" w:hAnsi="Times New Roman" w:cs="Times New Roman"/>
                <w:b/>
                <w:bCs/>
              </w:rPr>
              <w:t>2</w:t>
            </w:r>
            <w:r w:rsidRPr="005B3676">
              <w:rPr>
                <w:rFonts w:ascii="Times New Roman" w:hAnsi="Times New Roman" w:cs="Times New Roman"/>
                <w:b/>
                <w:bCs/>
                <w:sz w:val="24"/>
                <w:szCs w:val="24"/>
              </w:rPr>
              <w:fldChar w:fldCharType="end"/>
            </w:r>
          </w:p>
        </w:sdtContent>
      </w:sdt>
    </w:sdtContent>
  </w:sdt>
  <w:p w14:paraId="1327C3EC" w14:textId="575B57CC" w:rsidR="008A1BC5" w:rsidRDefault="008A1BC5">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3921" w14:textId="77777777" w:rsidR="00590CC3" w:rsidRDefault="00590C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E494" w14:textId="77777777" w:rsidR="0043406B" w:rsidRDefault="0043406B" w:rsidP="008A1BC5">
      <w:pPr>
        <w:spacing w:after="0" w:line="240" w:lineRule="auto"/>
      </w:pPr>
      <w:r>
        <w:separator/>
      </w:r>
    </w:p>
  </w:footnote>
  <w:footnote w:type="continuationSeparator" w:id="0">
    <w:p w14:paraId="53315FF3" w14:textId="77777777" w:rsidR="0043406B" w:rsidRDefault="0043406B" w:rsidP="008A1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B2C0" w14:textId="640D4E40" w:rsidR="00590CC3" w:rsidRDefault="00590CC3">
    <w:pPr>
      <w:pStyle w:val="Kopfzeile"/>
    </w:pPr>
    <w:r>
      <w:rPr>
        <w:noProof/>
      </w:rPr>
      <w:pict w14:anchorId="48B1B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08516" o:spid="_x0000_s1026"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ENTWUR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BB0B" w14:textId="7FD68CB3" w:rsidR="00981C23" w:rsidRDefault="00590CC3" w:rsidP="00F14C25">
    <w:pPr>
      <w:pStyle w:val="Kopfzeile"/>
      <w:jc w:val="center"/>
    </w:pPr>
    <w:r>
      <w:rPr>
        <w:noProof/>
      </w:rPr>
      <w:pict w14:anchorId="5A9E2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08517" o:spid="_x0000_s1027" type="#_x0000_t136" style="position:absolute;left:0;text-align:left;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ENTWURF"/>
        </v:shape>
      </w:pict>
    </w:r>
    <w:r w:rsidR="00F14C25" w:rsidRPr="00F14C25">
      <w:rPr>
        <w:rFonts w:ascii="Times New Roman" w:eastAsia="Times New Roman" w:hAnsi="Times New Roman" w:cs="Times New Roman"/>
        <w:noProof/>
        <w:sz w:val="24"/>
        <w:szCs w:val="24"/>
        <w:lang w:eastAsia="de-DE"/>
      </w:rPr>
      <w:drawing>
        <wp:inline distT="0" distB="0" distL="0" distR="0" wp14:anchorId="4A9F8025" wp14:editId="6403E3EE">
          <wp:extent cx="1199515" cy="504825"/>
          <wp:effectExtent l="0" t="0" r="0" b="0"/>
          <wp:docPr id="1387854226" name="Grafik 5" descr="C:\Users\Schumann\AppData\Local\Microsoft\Windows\Temporary Internet Files\Content.Word\AVR_LOGO_4C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C:\Users\Schumann\AppData\Local\Microsoft\Windows\Temporary Internet Files\Content.Word\AVR_LOGO_4C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504825"/>
                  </a:xfrm>
                  <a:prstGeom prst="rect">
                    <a:avLst/>
                  </a:prstGeom>
                  <a:noFill/>
                  <a:ln>
                    <a:noFill/>
                  </a:ln>
                </pic:spPr>
              </pic:pic>
            </a:graphicData>
          </a:graphic>
        </wp:inline>
      </w:drawing>
    </w:r>
  </w:p>
  <w:p w14:paraId="735F5EC6" w14:textId="6B3F63B0" w:rsidR="000539B2" w:rsidRDefault="000539B2" w:rsidP="00F14C25">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0263" w14:textId="2077BBE5" w:rsidR="00590CC3" w:rsidRDefault="00590CC3">
    <w:pPr>
      <w:pStyle w:val="Kopfzeile"/>
    </w:pPr>
    <w:r>
      <w:rPr>
        <w:noProof/>
      </w:rPr>
      <w:pict w14:anchorId="7780B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08515" o:spid="_x0000_s1025"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ENTWUR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263"/>
    <w:multiLevelType w:val="hybridMultilevel"/>
    <w:tmpl w:val="AF4C6F08"/>
    <w:lvl w:ilvl="0" w:tplc="DFA2D04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0E6200"/>
    <w:multiLevelType w:val="hybridMultilevel"/>
    <w:tmpl w:val="8DE4D26E"/>
    <w:lvl w:ilvl="0" w:tplc="D8C477B2">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7D094F"/>
    <w:multiLevelType w:val="hybridMultilevel"/>
    <w:tmpl w:val="C76619E0"/>
    <w:lvl w:ilvl="0" w:tplc="1BCCD746">
      <w:start w:val="2"/>
      <w:numFmt w:val="upperRoman"/>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6556E5"/>
    <w:multiLevelType w:val="hybridMultilevel"/>
    <w:tmpl w:val="394EF426"/>
    <w:lvl w:ilvl="0" w:tplc="935483EA">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C4D0E0E"/>
    <w:multiLevelType w:val="hybridMultilevel"/>
    <w:tmpl w:val="259C3AF8"/>
    <w:lvl w:ilvl="0" w:tplc="C8085C8A">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0D9E08BC"/>
    <w:multiLevelType w:val="hybridMultilevel"/>
    <w:tmpl w:val="2B1C560C"/>
    <w:lvl w:ilvl="0" w:tplc="8196DF1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1A1D92"/>
    <w:multiLevelType w:val="hybridMultilevel"/>
    <w:tmpl w:val="8012B2AE"/>
    <w:lvl w:ilvl="0" w:tplc="105C0C5C">
      <w:start w:val="1"/>
      <w:numFmt w:val="upperRoman"/>
      <w:lvlText w:val="%1."/>
      <w:lvlJc w:val="left"/>
      <w:pPr>
        <w:ind w:left="1080" w:hanging="720"/>
      </w:pPr>
      <w:rPr>
        <w:rFonts w:ascii="Times New Roman" w:hAnsi="Times New Roman" w:cs="Times New Roman" w:hint="default"/>
        <w:b/>
        <w:sz w:val="24"/>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13B65E3A"/>
    <w:multiLevelType w:val="hybridMultilevel"/>
    <w:tmpl w:val="AF6AE8AC"/>
    <w:lvl w:ilvl="0" w:tplc="0E2E6B6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072EBE"/>
    <w:multiLevelType w:val="hybridMultilevel"/>
    <w:tmpl w:val="74BCADCC"/>
    <w:lvl w:ilvl="0" w:tplc="B86800AE">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0FF69B2"/>
    <w:multiLevelType w:val="hybridMultilevel"/>
    <w:tmpl w:val="4CEE9F4A"/>
    <w:lvl w:ilvl="0" w:tplc="6B5055FE">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466626"/>
    <w:multiLevelType w:val="hybridMultilevel"/>
    <w:tmpl w:val="EA96155E"/>
    <w:lvl w:ilvl="0" w:tplc="8EBC4CCE">
      <w:start w:val="9"/>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CE564F6"/>
    <w:multiLevelType w:val="hybridMultilevel"/>
    <w:tmpl w:val="6A1E8D06"/>
    <w:lvl w:ilvl="0" w:tplc="96A6E6A2">
      <w:start w:val="1"/>
      <w:numFmt w:val="upperRoman"/>
      <w:lvlText w:val="%1."/>
      <w:lvlJc w:val="left"/>
      <w:pPr>
        <w:ind w:left="1080" w:hanging="720"/>
      </w:pPr>
      <w:rPr>
        <w:rFonts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EC3246"/>
    <w:multiLevelType w:val="hybridMultilevel"/>
    <w:tmpl w:val="B010C3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4A53CBE"/>
    <w:multiLevelType w:val="hybridMultilevel"/>
    <w:tmpl w:val="AE7A10DC"/>
    <w:lvl w:ilvl="0" w:tplc="3C98E472">
      <w:start w:val="1"/>
      <w:numFmt w:val="decimal"/>
      <w:lvlText w:val="%1)"/>
      <w:lvlJc w:val="left"/>
      <w:pPr>
        <w:ind w:left="1440" w:hanging="360"/>
      </w:pPr>
      <w:rPr>
        <w:rFonts w:ascii="Times New Roman" w:eastAsiaTheme="minorHAnsi" w:hAnsi="Times New Roman" w:cs="Times New Roman"/>
        <w:b/>
      </w:r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start w:val="1"/>
      <w:numFmt w:val="decimal"/>
      <w:lvlText w:val="%4."/>
      <w:lvlJc w:val="left"/>
      <w:pPr>
        <w:ind w:left="3600" w:hanging="360"/>
      </w:pPr>
    </w:lvl>
    <w:lvl w:ilvl="4" w:tplc="04070019">
      <w:start w:val="1"/>
      <w:numFmt w:val="lowerLetter"/>
      <w:lvlText w:val="%5."/>
      <w:lvlJc w:val="left"/>
      <w:pPr>
        <w:ind w:left="4320" w:hanging="360"/>
      </w:pPr>
    </w:lvl>
    <w:lvl w:ilvl="5" w:tplc="0407001B">
      <w:start w:val="1"/>
      <w:numFmt w:val="lowerRoman"/>
      <w:lvlText w:val="%6."/>
      <w:lvlJc w:val="right"/>
      <w:pPr>
        <w:ind w:left="5040" w:hanging="180"/>
      </w:pPr>
    </w:lvl>
    <w:lvl w:ilvl="6" w:tplc="0407000F">
      <w:start w:val="1"/>
      <w:numFmt w:val="decimal"/>
      <w:lvlText w:val="%7."/>
      <w:lvlJc w:val="left"/>
      <w:pPr>
        <w:ind w:left="5760" w:hanging="360"/>
      </w:pPr>
    </w:lvl>
    <w:lvl w:ilvl="7" w:tplc="04070019">
      <w:start w:val="1"/>
      <w:numFmt w:val="lowerLetter"/>
      <w:lvlText w:val="%8."/>
      <w:lvlJc w:val="left"/>
      <w:pPr>
        <w:ind w:left="6480" w:hanging="360"/>
      </w:pPr>
    </w:lvl>
    <w:lvl w:ilvl="8" w:tplc="0407001B">
      <w:start w:val="1"/>
      <w:numFmt w:val="lowerRoman"/>
      <w:lvlText w:val="%9."/>
      <w:lvlJc w:val="right"/>
      <w:pPr>
        <w:ind w:left="7200" w:hanging="180"/>
      </w:pPr>
    </w:lvl>
  </w:abstractNum>
  <w:abstractNum w:abstractNumId="14" w15:restartNumberingAfterBreak="0">
    <w:nsid w:val="5643062F"/>
    <w:multiLevelType w:val="hybridMultilevel"/>
    <w:tmpl w:val="6A301F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A7D3C48"/>
    <w:multiLevelType w:val="hybridMultilevel"/>
    <w:tmpl w:val="D5363834"/>
    <w:lvl w:ilvl="0" w:tplc="7D6AC3B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AA6654"/>
    <w:multiLevelType w:val="hybridMultilevel"/>
    <w:tmpl w:val="EFFACF7E"/>
    <w:lvl w:ilvl="0" w:tplc="044C50EC">
      <w:start w:val="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F01969"/>
    <w:multiLevelType w:val="hybridMultilevel"/>
    <w:tmpl w:val="3A007D9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5234A8E"/>
    <w:multiLevelType w:val="hybridMultilevel"/>
    <w:tmpl w:val="863ADB52"/>
    <w:lvl w:ilvl="0" w:tplc="DF7ACCE2">
      <w:start w:val="2"/>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662564DA"/>
    <w:multiLevelType w:val="hybridMultilevel"/>
    <w:tmpl w:val="BC8024DA"/>
    <w:lvl w:ilvl="0" w:tplc="6C0A175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31B3530"/>
    <w:multiLevelType w:val="hybridMultilevel"/>
    <w:tmpl w:val="54DCE624"/>
    <w:lvl w:ilvl="0" w:tplc="1BCCD746">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A9D210B"/>
    <w:multiLevelType w:val="hybridMultilevel"/>
    <w:tmpl w:val="407C28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B000CF5"/>
    <w:multiLevelType w:val="hybridMultilevel"/>
    <w:tmpl w:val="661468D8"/>
    <w:lvl w:ilvl="0" w:tplc="22E87EB4">
      <w:start w:val="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9749251">
    <w:abstractNumId w:val="9"/>
  </w:num>
  <w:num w:numId="2" w16cid:durableId="855078322">
    <w:abstractNumId w:val="0"/>
  </w:num>
  <w:num w:numId="3" w16cid:durableId="997225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5855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7830598">
    <w:abstractNumId w:val="18"/>
  </w:num>
  <w:num w:numId="6" w16cid:durableId="1203789194">
    <w:abstractNumId w:val="4"/>
  </w:num>
  <w:num w:numId="7" w16cid:durableId="628438592">
    <w:abstractNumId w:val="20"/>
  </w:num>
  <w:num w:numId="8" w16cid:durableId="1365520472">
    <w:abstractNumId w:val="1"/>
  </w:num>
  <w:num w:numId="9" w16cid:durableId="757100576">
    <w:abstractNumId w:val="8"/>
  </w:num>
  <w:num w:numId="10" w16cid:durableId="1624116918">
    <w:abstractNumId w:val="11"/>
  </w:num>
  <w:num w:numId="11" w16cid:durableId="1435907025">
    <w:abstractNumId w:val="19"/>
  </w:num>
  <w:num w:numId="12" w16cid:durableId="188837271">
    <w:abstractNumId w:val="5"/>
  </w:num>
  <w:num w:numId="13" w16cid:durableId="404230756">
    <w:abstractNumId w:val="21"/>
  </w:num>
  <w:num w:numId="14" w16cid:durableId="921140393">
    <w:abstractNumId w:val="7"/>
  </w:num>
  <w:num w:numId="15" w16cid:durableId="1748771011">
    <w:abstractNumId w:val="15"/>
  </w:num>
  <w:num w:numId="16" w16cid:durableId="477456567">
    <w:abstractNumId w:val="16"/>
  </w:num>
  <w:num w:numId="17" w16cid:durableId="86002687">
    <w:abstractNumId w:val="3"/>
  </w:num>
  <w:num w:numId="18" w16cid:durableId="1439447047">
    <w:abstractNumId w:val="17"/>
  </w:num>
  <w:num w:numId="19" w16cid:durableId="436799312">
    <w:abstractNumId w:val="10"/>
  </w:num>
  <w:num w:numId="20" w16cid:durableId="590623640">
    <w:abstractNumId w:val="2"/>
  </w:num>
  <w:num w:numId="21" w16cid:durableId="2135365890">
    <w:abstractNumId w:val="22"/>
  </w:num>
  <w:num w:numId="22" w16cid:durableId="120265847">
    <w:abstractNumId w:val="14"/>
  </w:num>
  <w:num w:numId="23" w16cid:durableId="538319128">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us Lüttgau">
    <w15:presenceInfo w15:providerId="AD" w15:userId="S::luettgau@avr-rechtsanwaelte.de::72918b60-5fcb-4391-86c3-b14527d5e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217/23"/>
    <w:docVar w:name="Bemerkung" w:val="Stellungnahme Rückstellung"/>
    <w:docVar w:name="DDNr" w:val="d14/D7391"/>
    <w:docVar w:name="DDNummerPH" w:val="fehlt"/>
    <w:docVar w:name="EAStatus" w:val="0"/>
    <w:docVar w:name="RADKS" w:val="#;$x;@"/>
    <w:docVar w:name="Rubrik" w:val="solleer"/>
    <w:docVar w:name="Schlagwort" w:val="solleer"/>
  </w:docVars>
  <w:rsids>
    <w:rsidRoot w:val="00625871"/>
    <w:rsid w:val="00000CDB"/>
    <w:rsid w:val="00003325"/>
    <w:rsid w:val="00005253"/>
    <w:rsid w:val="00006797"/>
    <w:rsid w:val="00011352"/>
    <w:rsid w:val="00011A84"/>
    <w:rsid w:val="00014B6C"/>
    <w:rsid w:val="00015763"/>
    <w:rsid w:val="00016F57"/>
    <w:rsid w:val="00025664"/>
    <w:rsid w:val="0003394C"/>
    <w:rsid w:val="00036959"/>
    <w:rsid w:val="00041595"/>
    <w:rsid w:val="00042D9B"/>
    <w:rsid w:val="000523D6"/>
    <w:rsid w:val="000538CB"/>
    <w:rsid w:val="000539B2"/>
    <w:rsid w:val="000638DB"/>
    <w:rsid w:val="00067D7D"/>
    <w:rsid w:val="00070B12"/>
    <w:rsid w:val="00070E59"/>
    <w:rsid w:val="00072A1C"/>
    <w:rsid w:val="0007672D"/>
    <w:rsid w:val="00090A2B"/>
    <w:rsid w:val="0009336F"/>
    <w:rsid w:val="00094412"/>
    <w:rsid w:val="00097604"/>
    <w:rsid w:val="000A0A4F"/>
    <w:rsid w:val="000A1982"/>
    <w:rsid w:val="000C01A4"/>
    <w:rsid w:val="000C0EAE"/>
    <w:rsid w:val="000C1B9C"/>
    <w:rsid w:val="000C77BD"/>
    <w:rsid w:val="000E53FE"/>
    <w:rsid w:val="000E705E"/>
    <w:rsid w:val="000F0316"/>
    <w:rsid w:val="000F34ED"/>
    <w:rsid w:val="000F68DA"/>
    <w:rsid w:val="001035AA"/>
    <w:rsid w:val="00107841"/>
    <w:rsid w:val="00115577"/>
    <w:rsid w:val="00116C6C"/>
    <w:rsid w:val="001241DB"/>
    <w:rsid w:val="0012690E"/>
    <w:rsid w:val="00132078"/>
    <w:rsid w:val="001321B9"/>
    <w:rsid w:val="001323A2"/>
    <w:rsid w:val="00132725"/>
    <w:rsid w:val="00141E4B"/>
    <w:rsid w:val="001423C0"/>
    <w:rsid w:val="001476FD"/>
    <w:rsid w:val="00152FBC"/>
    <w:rsid w:val="00162C03"/>
    <w:rsid w:val="00164C85"/>
    <w:rsid w:val="00167AC0"/>
    <w:rsid w:val="001702FB"/>
    <w:rsid w:val="001722B7"/>
    <w:rsid w:val="00174C34"/>
    <w:rsid w:val="00174D9C"/>
    <w:rsid w:val="00175391"/>
    <w:rsid w:val="00184623"/>
    <w:rsid w:val="00191906"/>
    <w:rsid w:val="00191F84"/>
    <w:rsid w:val="001A1C8F"/>
    <w:rsid w:val="001A4B17"/>
    <w:rsid w:val="001A74C6"/>
    <w:rsid w:val="001B4C38"/>
    <w:rsid w:val="001C6734"/>
    <w:rsid w:val="001C74FE"/>
    <w:rsid w:val="001D58A2"/>
    <w:rsid w:val="001E0BF5"/>
    <w:rsid w:val="001E13DF"/>
    <w:rsid w:val="001E2945"/>
    <w:rsid w:val="001E4DA2"/>
    <w:rsid w:val="001E74CF"/>
    <w:rsid w:val="0020273F"/>
    <w:rsid w:val="00213409"/>
    <w:rsid w:val="00215E2F"/>
    <w:rsid w:val="00227DDB"/>
    <w:rsid w:val="002334A9"/>
    <w:rsid w:val="002404FF"/>
    <w:rsid w:val="0024474C"/>
    <w:rsid w:val="0024624F"/>
    <w:rsid w:val="00247D09"/>
    <w:rsid w:val="0026106B"/>
    <w:rsid w:val="00262015"/>
    <w:rsid w:val="002655D7"/>
    <w:rsid w:val="00266203"/>
    <w:rsid w:val="002675D6"/>
    <w:rsid w:val="00272A1D"/>
    <w:rsid w:val="0027334A"/>
    <w:rsid w:val="002777DA"/>
    <w:rsid w:val="00281715"/>
    <w:rsid w:val="00282678"/>
    <w:rsid w:val="00283004"/>
    <w:rsid w:val="00294008"/>
    <w:rsid w:val="00295BCF"/>
    <w:rsid w:val="00295C4C"/>
    <w:rsid w:val="0029673B"/>
    <w:rsid w:val="0029719E"/>
    <w:rsid w:val="002A1C9B"/>
    <w:rsid w:val="002A3237"/>
    <w:rsid w:val="002A5FC5"/>
    <w:rsid w:val="002B5A8F"/>
    <w:rsid w:val="002C07B8"/>
    <w:rsid w:val="002C6D8C"/>
    <w:rsid w:val="002D692A"/>
    <w:rsid w:val="002E02FA"/>
    <w:rsid w:val="002E084D"/>
    <w:rsid w:val="002E0BA1"/>
    <w:rsid w:val="002E32D5"/>
    <w:rsid w:val="002E3CBC"/>
    <w:rsid w:val="002E4CA8"/>
    <w:rsid w:val="002E54A2"/>
    <w:rsid w:val="002F28EA"/>
    <w:rsid w:val="002F5878"/>
    <w:rsid w:val="0030203B"/>
    <w:rsid w:val="003040EA"/>
    <w:rsid w:val="003046EF"/>
    <w:rsid w:val="00306D4B"/>
    <w:rsid w:val="0031482E"/>
    <w:rsid w:val="00321FAE"/>
    <w:rsid w:val="003221ED"/>
    <w:rsid w:val="003251F4"/>
    <w:rsid w:val="00335EF6"/>
    <w:rsid w:val="00341B19"/>
    <w:rsid w:val="003421FA"/>
    <w:rsid w:val="00345833"/>
    <w:rsid w:val="0034748C"/>
    <w:rsid w:val="00347FAE"/>
    <w:rsid w:val="00352EFF"/>
    <w:rsid w:val="00353DE6"/>
    <w:rsid w:val="00355D01"/>
    <w:rsid w:val="00357F3C"/>
    <w:rsid w:val="00363DFE"/>
    <w:rsid w:val="003674FA"/>
    <w:rsid w:val="00372B36"/>
    <w:rsid w:val="00375D19"/>
    <w:rsid w:val="00392103"/>
    <w:rsid w:val="00394E01"/>
    <w:rsid w:val="003A789E"/>
    <w:rsid w:val="003B3F90"/>
    <w:rsid w:val="003C371A"/>
    <w:rsid w:val="003D3993"/>
    <w:rsid w:val="003E035A"/>
    <w:rsid w:val="003E143D"/>
    <w:rsid w:val="003E176A"/>
    <w:rsid w:val="003E53C9"/>
    <w:rsid w:val="003E607D"/>
    <w:rsid w:val="003E62FE"/>
    <w:rsid w:val="003E7447"/>
    <w:rsid w:val="003F3BF5"/>
    <w:rsid w:val="003F798B"/>
    <w:rsid w:val="00400901"/>
    <w:rsid w:val="00405F93"/>
    <w:rsid w:val="004148F8"/>
    <w:rsid w:val="00417C43"/>
    <w:rsid w:val="00420966"/>
    <w:rsid w:val="004212A9"/>
    <w:rsid w:val="004246FC"/>
    <w:rsid w:val="00433203"/>
    <w:rsid w:val="0043406B"/>
    <w:rsid w:val="00442026"/>
    <w:rsid w:val="004420B6"/>
    <w:rsid w:val="00442A16"/>
    <w:rsid w:val="00443485"/>
    <w:rsid w:val="00451C18"/>
    <w:rsid w:val="00452BDF"/>
    <w:rsid w:val="00462418"/>
    <w:rsid w:val="0046308A"/>
    <w:rsid w:val="00466344"/>
    <w:rsid w:val="00467C02"/>
    <w:rsid w:val="00470AA2"/>
    <w:rsid w:val="0047231F"/>
    <w:rsid w:val="00474AE7"/>
    <w:rsid w:val="00476249"/>
    <w:rsid w:val="004812B3"/>
    <w:rsid w:val="004864CF"/>
    <w:rsid w:val="00486D09"/>
    <w:rsid w:val="004874CB"/>
    <w:rsid w:val="00492784"/>
    <w:rsid w:val="00496156"/>
    <w:rsid w:val="004A0290"/>
    <w:rsid w:val="004A326B"/>
    <w:rsid w:val="004A4F45"/>
    <w:rsid w:val="004A610C"/>
    <w:rsid w:val="004B2E16"/>
    <w:rsid w:val="004B3C0F"/>
    <w:rsid w:val="004C5CDA"/>
    <w:rsid w:val="004D21DE"/>
    <w:rsid w:val="004D2FF8"/>
    <w:rsid w:val="004D7456"/>
    <w:rsid w:val="004D7485"/>
    <w:rsid w:val="004E00AF"/>
    <w:rsid w:val="004E11D7"/>
    <w:rsid w:val="004E1402"/>
    <w:rsid w:val="004E14B6"/>
    <w:rsid w:val="004E30FF"/>
    <w:rsid w:val="004E73F2"/>
    <w:rsid w:val="004F09AC"/>
    <w:rsid w:val="004F2E6C"/>
    <w:rsid w:val="004F38EF"/>
    <w:rsid w:val="004F64C0"/>
    <w:rsid w:val="004F7617"/>
    <w:rsid w:val="0050227C"/>
    <w:rsid w:val="005027D1"/>
    <w:rsid w:val="005051A9"/>
    <w:rsid w:val="00505F07"/>
    <w:rsid w:val="00510519"/>
    <w:rsid w:val="00510FB6"/>
    <w:rsid w:val="00520CBD"/>
    <w:rsid w:val="005216FC"/>
    <w:rsid w:val="00524D70"/>
    <w:rsid w:val="0052745E"/>
    <w:rsid w:val="0053467E"/>
    <w:rsid w:val="00535D99"/>
    <w:rsid w:val="00537280"/>
    <w:rsid w:val="0054038D"/>
    <w:rsid w:val="00546FFC"/>
    <w:rsid w:val="00547BDA"/>
    <w:rsid w:val="00554E4B"/>
    <w:rsid w:val="00555737"/>
    <w:rsid w:val="00557987"/>
    <w:rsid w:val="00557CE8"/>
    <w:rsid w:val="005707E9"/>
    <w:rsid w:val="00571757"/>
    <w:rsid w:val="00573AC8"/>
    <w:rsid w:val="00574D5D"/>
    <w:rsid w:val="00574E20"/>
    <w:rsid w:val="00575C86"/>
    <w:rsid w:val="00576BB8"/>
    <w:rsid w:val="005805C1"/>
    <w:rsid w:val="00590CC3"/>
    <w:rsid w:val="005928D3"/>
    <w:rsid w:val="005A1C5E"/>
    <w:rsid w:val="005A4C7B"/>
    <w:rsid w:val="005A61CE"/>
    <w:rsid w:val="005B1067"/>
    <w:rsid w:val="005B3676"/>
    <w:rsid w:val="005B7C7E"/>
    <w:rsid w:val="005B7CFC"/>
    <w:rsid w:val="005B7D74"/>
    <w:rsid w:val="005B7FF0"/>
    <w:rsid w:val="005C19FD"/>
    <w:rsid w:val="005C4175"/>
    <w:rsid w:val="005D0B15"/>
    <w:rsid w:val="005D100C"/>
    <w:rsid w:val="005D7BC6"/>
    <w:rsid w:val="005E1613"/>
    <w:rsid w:val="005E1A97"/>
    <w:rsid w:val="005F1AD7"/>
    <w:rsid w:val="006007F9"/>
    <w:rsid w:val="0060201B"/>
    <w:rsid w:val="006058F7"/>
    <w:rsid w:val="00612881"/>
    <w:rsid w:val="00615EF1"/>
    <w:rsid w:val="0061612F"/>
    <w:rsid w:val="006165CE"/>
    <w:rsid w:val="00625871"/>
    <w:rsid w:val="00626276"/>
    <w:rsid w:val="006406C0"/>
    <w:rsid w:val="00644709"/>
    <w:rsid w:val="006527F4"/>
    <w:rsid w:val="00654B98"/>
    <w:rsid w:val="006550CB"/>
    <w:rsid w:val="0066145A"/>
    <w:rsid w:val="00663571"/>
    <w:rsid w:val="00672430"/>
    <w:rsid w:val="00673901"/>
    <w:rsid w:val="0067392B"/>
    <w:rsid w:val="00686B46"/>
    <w:rsid w:val="006A5435"/>
    <w:rsid w:val="006B0589"/>
    <w:rsid w:val="006B1879"/>
    <w:rsid w:val="006B7845"/>
    <w:rsid w:val="006C3016"/>
    <w:rsid w:val="006C4377"/>
    <w:rsid w:val="006C485B"/>
    <w:rsid w:val="006C5AB2"/>
    <w:rsid w:val="006C6C38"/>
    <w:rsid w:val="006D12F6"/>
    <w:rsid w:val="006D1A9B"/>
    <w:rsid w:val="006D1B63"/>
    <w:rsid w:val="006D6B49"/>
    <w:rsid w:val="006E0338"/>
    <w:rsid w:val="006E3024"/>
    <w:rsid w:val="006F0386"/>
    <w:rsid w:val="006F6BDA"/>
    <w:rsid w:val="00702EDC"/>
    <w:rsid w:val="00704F66"/>
    <w:rsid w:val="00705BA6"/>
    <w:rsid w:val="007200EF"/>
    <w:rsid w:val="00720B71"/>
    <w:rsid w:val="00720E21"/>
    <w:rsid w:val="007240FC"/>
    <w:rsid w:val="007269AD"/>
    <w:rsid w:val="0073065E"/>
    <w:rsid w:val="0073194F"/>
    <w:rsid w:val="00734CD0"/>
    <w:rsid w:val="0073643F"/>
    <w:rsid w:val="00743883"/>
    <w:rsid w:val="0074518A"/>
    <w:rsid w:val="00746656"/>
    <w:rsid w:val="007520B7"/>
    <w:rsid w:val="00756F08"/>
    <w:rsid w:val="00757FFE"/>
    <w:rsid w:val="00764AFD"/>
    <w:rsid w:val="00773B70"/>
    <w:rsid w:val="0077467F"/>
    <w:rsid w:val="00784C77"/>
    <w:rsid w:val="00786B5F"/>
    <w:rsid w:val="00786C70"/>
    <w:rsid w:val="00790D0B"/>
    <w:rsid w:val="007A14DA"/>
    <w:rsid w:val="007A7AED"/>
    <w:rsid w:val="007C2C44"/>
    <w:rsid w:val="007C36D4"/>
    <w:rsid w:val="007C5CD4"/>
    <w:rsid w:val="007D0905"/>
    <w:rsid w:val="007D38AA"/>
    <w:rsid w:val="007D3BF2"/>
    <w:rsid w:val="007E714E"/>
    <w:rsid w:val="00803C3B"/>
    <w:rsid w:val="00805C44"/>
    <w:rsid w:val="00810064"/>
    <w:rsid w:val="008140E6"/>
    <w:rsid w:val="00822A22"/>
    <w:rsid w:val="00826EA2"/>
    <w:rsid w:val="008329A8"/>
    <w:rsid w:val="00832C99"/>
    <w:rsid w:val="00837CD6"/>
    <w:rsid w:val="008409D7"/>
    <w:rsid w:val="00840A39"/>
    <w:rsid w:val="0084724C"/>
    <w:rsid w:val="00852A3D"/>
    <w:rsid w:val="00852FEB"/>
    <w:rsid w:val="00855BCF"/>
    <w:rsid w:val="00857F95"/>
    <w:rsid w:val="00866241"/>
    <w:rsid w:val="00873E7F"/>
    <w:rsid w:val="00874313"/>
    <w:rsid w:val="00874A69"/>
    <w:rsid w:val="00881F4C"/>
    <w:rsid w:val="00892E71"/>
    <w:rsid w:val="008A06DA"/>
    <w:rsid w:val="008A1BC5"/>
    <w:rsid w:val="008A4A31"/>
    <w:rsid w:val="008B07CD"/>
    <w:rsid w:val="008B1546"/>
    <w:rsid w:val="008B317A"/>
    <w:rsid w:val="008C089B"/>
    <w:rsid w:val="008C0BFA"/>
    <w:rsid w:val="008C1BD0"/>
    <w:rsid w:val="008C3FF4"/>
    <w:rsid w:val="008C4E72"/>
    <w:rsid w:val="008E41A3"/>
    <w:rsid w:val="008F104A"/>
    <w:rsid w:val="008F4735"/>
    <w:rsid w:val="008F6EE6"/>
    <w:rsid w:val="00900C4C"/>
    <w:rsid w:val="009021D5"/>
    <w:rsid w:val="009049BB"/>
    <w:rsid w:val="00906BFC"/>
    <w:rsid w:val="00912D23"/>
    <w:rsid w:val="009141F5"/>
    <w:rsid w:val="00917757"/>
    <w:rsid w:val="00921C1F"/>
    <w:rsid w:val="00932DAF"/>
    <w:rsid w:val="00935BDA"/>
    <w:rsid w:val="00936D39"/>
    <w:rsid w:val="00936D7A"/>
    <w:rsid w:val="009374F8"/>
    <w:rsid w:val="009457E3"/>
    <w:rsid w:val="009509FC"/>
    <w:rsid w:val="00950A93"/>
    <w:rsid w:val="00952F0A"/>
    <w:rsid w:val="00953AB5"/>
    <w:rsid w:val="009573AF"/>
    <w:rsid w:val="00957DBD"/>
    <w:rsid w:val="00964BFA"/>
    <w:rsid w:val="00965260"/>
    <w:rsid w:val="00965797"/>
    <w:rsid w:val="00966202"/>
    <w:rsid w:val="00973354"/>
    <w:rsid w:val="009745C5"/>
    <w:rsid w:val="00976D24"/>
    <w:rsid w:val="00976DAC"/>
    <w:rsid w:val="00976E99"/>
    <w:rsid w:val="00981C23"/>
    <w:rsid w:val="00982A1A"/>
    <w:rsid w:val="00983761"/>
    <w:rsid w:val="00986475"/>
    <w:rsid w:val="00994C86"/>
    <w:rsid w:val="00995A71"/>
    <w:rsid w:val="0099645D"/>
    <w:rsid w:val="009A2DD3"/>
    <w:rsid w:val="009B2558"/>
    <w:rsid w:val="009C19A0"/>
    <w:rsid w:val="009C23DA"/>
    <w:rsid w:val="009C7FB6"/>
    <w:rsid w:val="009D1A39"/>
    <w:rsid w:val="009D57E5"/>
    <w:rsid w:val="009E191C"/>
    <w:rsid w:val="009E25C5"/>
    <w:rsid w:val="009F38A0"/>
    <w:rsid w:val="009F477F"/>
    <w:rsid w:val="009F7897"/>
    <w:rsid w:val="00A06B25"/>
    <w:rsid w:val="00A13724"/>
    <w:rsid w:val="00A14277"/>
    <w:rsid w:val="00A2056C"/>
    <w:rsid w:val="00A215DF"/>
    <w:rsid w:val="00A304BF"/>
    <w:rsid w:val="00A31271"/>
    <w:rsid w:val="00A321D1"/>
    <w:rsid w:val="00A3787C"/>
    <w:rsid w:val="00A37CA1"/>
    <w:rsid w:val="00A47AA6"/>
    <w:rsid w:val="00A605DE"/>
    <w:rsid w:val="00A6698F"/>
    <w:rsid w:val="00A71646"/>
    <w:rsid w:val="00A757A7"/>
    <w:rsid w:val="00A75C41"/>
    <w:rsid w:val="00A827FF"/>
    <w:rsid w:val="00A85683"/>
    <w:rsid w:val="00A86B24"/>
    <w:rsid w:val="00A86D34"/>
    <w:rsid w:val="00A873A1"/>
    <w:rsid w:val="00A93AB0"/>
    <w:rsid w:val="00A94B22"/>
    <w:rsid w:val="00A9633F"/>
    <w:rsid w:val="00AA2305"/>
    <w:rsid w:val="00AA6C67"/>
    <w:rsid w:val="00AB21D4"/>
    <w:rsid w:val="00AC1A38"/>
    <w:rsid w:val="00AC5B7E"/>
    <w:rsid w:val="00AC79CE"/>
    <w:rsid w:val="00AD2537"/>
    <w:rsid w:val="00AD4D9F"/>
    <w:rsid w:val="00AD7829"/>
    <w:rsid w:val="00AD7C66"/>
    <w:rsid w:val="00AE5366"/>
    <w:rsid w:val="00AE5BE3"/>
    <w:rsid w:val="00AE7B0A"/>
    <w:rsid w:val="00AF49B0"/>
    <w:rsid w:val="00AF769C"/>
    <w:rsid w:val="00B03AE4"/>
    <w:rsid w:val="00B03E44"/>
    <w:rsid w:val="00B10E8C"/>
    <w:rsid w:val="00B134ED"/>
    <w:rsid w:val="00B14857"/>
    <w:rsid w:val="00B1781E"/>
    <w:rsid w:val="00B21688"/>
    <w:rsid w:val="00B23359"/>
    <w:rsid w:val="00B239C8"/>
    <w:rsid w:val="00B33D56"/>
    <w:rsid w:val="00B345C1"/>
    <w:rsid w:val="00B34794"/>
    <w:rsid w:val="00B3484F"/>
    <w:rsid w:val="00B508EB"/>
    <w:rsid w:val="00B6148F"/>
    <w:rsid w:val="00B72895"/>
    <w:rsid w:val="00B83B02"/>
    <w:rsid w:val="00B9291C"/>
    <w:rsid w:val="00B96B56"/>
    <w:rsid w:val="00B973A4"/>
    <w:rsid w:val="00BB1B23"/>
    <w:rsid w:val="00BB4973"/>
    <w:rsid w:val="00BC0E87"/>
    <w:rsid w:val="00BC2CA1"/>
    <w:rsid w:val="00BC33FB"/>
    <w:rsid w:val="00BC5A02"/>
    <w:rsid w:val="00BE5A36"/>
    <w:rsid w:val="00BE6C64"/>
    <w:rsid w:val="00BE70D0"/>
    <w:rsid w:val="00BF2BF7"/>
    <w:rsid w:val="00C008E0"/>
    <w:rsid w:val="00C01823"/>
    <w:rsid w:val="00C04CDE"/>
    <w:rsid w:val="00C100D4"/>
    <w:rsid w:val="00C12892"/>
    <w:rsid w:val="00C15ABC"/>
    <w:rsid w:val="00C17851"/>
    <w:rsid w:val="00C22360"/>
    <w:rsid w:val="00C247B2"/>
    <w:rsid w:val="00C266CB"/>
    <w:rsid w:val="00C27D29"/>
    <w:rsid w:val="00C27F5A"/>
    <w:rsid w:val="00C338DA"/>
    <w:rsid w:val="00C348BB"/>
    <w:rsid w:val="00C35869"/>
    <w:rsid w:val="00C360B8"/>
    <w:rsid w:val="00C37E72"/>
    <w:rsid w:val="00C40B84"/>
    <w:rsid w:val="00C43954"/>
    <w:rsid w:val="00C45323"/>
    <w:rsid w:val="00C47D9C"/>
    <w:rsid w:val="00C501B1"/>
    <w:rsid w:val="00C61563"/>
    <w:rsid w:val="00C61B74"/>
    <w:rsid w:val="00C6371B"/>
    <w:rsid w:val="00C65D81"/>
    <w:rsid w:val="00C6737C"/>
    <w:rsid w:val="00C71707"/>
    <w:rsid w:val="00C71E7B"/>
    <w:rsid w:val="00C81F50"/>
    <w:rsid w:val="00C8299F"/>
    <w:rsid w:val="00C83443"/>
    <w:rsid w:val="00C87A17"/>
    <w:rsid w:val="00C9193C"/>
    <w:rsid w:val="00CA015B"/>
    <w:rsid w:val="00CB1E57"/>
    <w:rsid w:val="00CB55A7"/>
    <w:rsid w:val="00CC1F70"/>
    <w:rsid w:val="00CC3CD1"/>
    <w:rsid w:val="00CD0838"/>
    <w:rsid w:val="00CD21DE"/>
    <w:rsid w:val="00CD3849"/>
    <w:rsid w:val="00CD6877"/>
    <w:rsid w:val="00CE0070"/>
    <w:rsid w:val="00CE09A7"/>
    <w:rsid w:val="00CE56D7"/>
    <w:rsid w:val="00CE5A71"/>
    <w:rsid w:val="00CF196B"/>
    <w:rsid w:val="00CF3B1F"/>
    <w:rsid w:val="00D03E6E"/>
    <w:rsid w:val="00D10EFD"/>
    <w:rsid w:val="00D14EB3"/>
    <w:rsid w:val="00D16060"/>
    <w:rsid w:val="00D23987"/>
    <w:rsid w:val="00D26274"/>
    <w:rsid w:val="00D26F79"/>
    <w:rsid w:val="00D30954"/>
    <w:rsid w:val="00D30D12"/>
    <w:rsid w:val="00D33B4F"/>
    <w:rsid w:val="00D35BB0"/>
    <w:rsid w:val="00D40B63"/>
    <w:rsid w:val="00D44A12"/>
    <w:rsid w:val="00D44A96"/>
    <w:rsid w:val="00D47190"/>
    <w:rsid w:val="00D513CC"/>
    <w:rsid w:val="00D51EFE"/>
    <w:rsid w:val="00D5469A"/>
    <w:rsid w:val="00D55B3F"/>
    <w:rsid w:val="00D700FB"/>
    <w:rsid w:val="00D75CFE"/>
    <w:rsid w:val="00D80402"/>
    <w:rsid w:val="00D812E7"/>
    <w:rsid w:val="00D857C5"/>
    <w:rsid w:val="00D85895"/>
    <w:rsid w:val="00D87ABB"/>
    <w:rsid w:val="00D93B5E"/>
    <w:rsid w:val="00D97269"/>
    <w:rsid w:val="00DA344C"/>
    <w:rsid w:val="00DB2B5D"/>
    <w:rsid w:val="00DB6EEA"/>
    <w:rsid w:val="00DC0DCF"/>
    <w:rsid w:val="00DC2EAC"/>
    <w:rsid w:val="00DD42F5"/>
    <w:rsid w:val="00DD6BBD"/>
    <w:rsid w:val="00DE11F0"/>
    <w:rsid w:val="00DE3651"/>
    <w:rsid w:val="00DF24E2"/>
    <w:rsid w:val="00DF71DA"/>
    <w:rsid w:val="00E00EB4"/>
    <w:rsid w:val="00E04BC1"/>
    <w:rsid w:val="00E11169"/>
    <w:rsid w:val="00E13B41"/>
    <w:rsid w:val="00E2018F"/>
    <w:rsid w:val="00E21045"/>
    <w:rsid w:val="00E2230D"/>
    <w:rsid w:val="00E2254C"/>
    <w:rsid w:val="00E23C78"/>
    <w:rsid w:val="00E25DB8"/>
    <w:rsid w:val="00E2675C"/>
    <w:rsid w:val="00E3354D"/>
    <w:rsid w:val="00E33BAC"/>
    <w:rsid w:val="00E36108"/>
    <w:rsid w:val="00E37483"/>
    <w:rsid w:val="00E46D20"/>
    <w:rsid w:val="00E52692"/>
    <w:rsid w:val="00E703E8"/>
    <w:rsid w:val="00E75F20"/>
    <w:rsid w:val="00E77AD3"/>
    <w:rsid w:val="00E8035A"/>
    <w:rsid w:val="00E8056E"/>
    <w:rsid w:val="00E80F11"/>
    <w:rsid w:val="00E838DE"/>
    <w:rsid w:val="00E84D8B"/>
    <w:rsid w:val="00EA10BB"/>
    <w:rsid w:val="00EA1DBF"/>
    <w:rsid w:val="00EA30CB"/>
    <w:rsid w:val="00EB1A70"/>
    <w:rsid w:val="00EB3A1F"/>
    <w:rsid w:val="00EC1CE4"/>
    <w:rsid w:val="00ED38BA"/>
    <w:rsid w:val="00ED7116"/>
    <w:rsid w:val="00EE044C"/>
    <w:rsid w:val="00EF4024"/>
    <w:rsid w:val="00F04A09"/>
    <w:rsid w:val="00F1093E"/>
    <w:rsid w:val="00F131B9"/>
    <w:rsid w:val="00F14262"/>
    <w:rsid w:val="00F14C25"/>
    <w:rsid w:val="00F15FC3"/>
    <w:rsid w:val="00F16093"/>
    <w:rsid w:val="00F204C8"/>
    <w:rsid w:val="00F36417"/>
    <w:rsid w:val="00F424F2"/>
    <w:rsid w:val="00F43BC2"/>
    <w:rsid w:val="00F43FBD"/>
    <w:rsid w:val="00F44997"/>
    <w:rsid w:val="00F45C45"/>
    <w:rsid w:val="00F5116A"/>
    <w:rsid w:val="00F566F4"/>
    <w:rsid w:val="00F57A7E"/>
    <w:rsid w:val="00F60FF2"/>
    <w:rsid w:val="00F668E1"/>
    <w:rsid w:val="00F829A8"/>
    <w:rsid w:val="00F87B5D"/>
    <w:rsid w:val="00F96AED"/>
    <w:rsid w:val="00FA6B8D"/>
    <w:rsid w:val="00FB0F57"/>
    <w:rsid w:val="00FC0082"/>
    <w:rsid w:val="00FC16D2"/>
    <w:rsid w:val="00FD22D3"/>
    <w:rsid w:val="00FD348B"/>
    <w:rsid w:val="00FD7016"/>
    <w:rsid w:val="00FE15D4"/>
    <w:rsid w:val="00FF2774"/>
    <w:rsid w:val="00FF2B04"/>
    <w:rsid w:val="00FF4434"/>
    <w:rsid w:val="00FF665E"/>
    <w:rsid w:val="00FF67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679F"/>
  <w15:chartTrackingRefBased/>
  <w15:docId w15:val="{8A2BC8E8-B561-42AB-8BFA-889AEDCF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3761"/>
  </w:style>
  <w:style w:type="paragraph" w:styleId="berschrift2">
    <w:name w:val="heading 2"/>
    <w:basedOn w:val="Standard"/>
    <w:next w:val="Standard"/>
    <w:link w:val="berschrift2Zchn"/>
    <w:uiPriority w:val="9"/>
    <w:semiHidden/>
    <w:unhideWhenUsed/>
    <w:qFormat/>
    <w:rsid w:val="00B83B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5871"/>
    <w:pPr>
      <w:ind w:left="720"/>
      <w:contextualSpacing/>
    </w:pPr>
  </w:style>
  <w:style w:type="paragraph" w:styleId="Kopfzeile">
    <w:name w:val="header"/>
    <w:basedOn w:val="Standard"/>
    <w:link w:val="KopfzeileZchn"/>
    <w:uiPriority w:val="99"/>
    <w:unhideWhenUsed/>
    <w:rsid w:val="008A1B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1BC5"/>
  </w:style>
  <w:style w:type="paragraph" w:styleId="Fuzeile">
    <w:name w:val="footer"/>
    <w:basedOn w:val="Standard"/>
    <w:link w:val="FuzeileZchn"/>
    <w:uiPriority w:val="99"/>
    <w:unhideWhenUsed/>
    <w:rsid w:val="008A1B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1BC5"/>
  </w:style>
  <w:style w:type="paragraph" w:styleId="Sprechblasentext">
    <w:name w:val="Balloon Text"/>
    <w:basedOn w:val="Standard"/>
    <w:link w:val="SprechblasentextZchn"/>
    <w:uiPriority w:val="99"/>
    <w:semiHidden/>
    <w:unhideWhenUsed/>
    <w:rsid w:val="008A1B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1BC5"/>
    <w:rPr>
      <w:rFonts w:ascii="Segoe UI" w:hAnsi="Segoe UI" w:cs="Segoe UI"/>
      <w:sz w:val="18"/>
      <w:szCs w:val="18"/>
    </w:rPr>
  </w:style>
  <w:style w:type="character" w:styleId="Fett">
    <w:name w:val="Strong"/>
    <w:basedOn w:val="Absatz-Standardschriftart"/>
    <w:uiPriority w:val="22"/>
    <w:qFormat/>
    <w:rsid w:val="00A47AA6"/>
    <w:rPr>
      <w:b/>
      <w:bCs/>
    </w:rPr>
  </w:style>
  <w:style w:type="character" w:styleId="Hervorhebung">
    <w:name w:val="Emphasis"/>
    <w:basedOn w:val="Absatz-Standardschriftart"/>
    <w:uiPriority w:val="20"/>
    <w:qFormat/>
    <w:rsid w:val="00A47AA6"/>
    <w:rPr>
      <w:i/>
      <w:iCs/>
    </w:rPr>
  </w:style>
  <w:style w:type="character" w:styleId="Hyperlink">
    <w:name w:val="Hyperlink"/>
    <w:basedOn w:val="Absatz-Standardschriftart"/>
    <w:uiPriority w:val="99"/>
    <w:semiHidden/>
    <w:unhideWhenUsed/>
    <w:rsid w:val="005B7FF0"/>
    <w:rPr>
      <w:color w:val="0000FF"/>
      <w:u w:val="single"/>
    </w:rPr>
  </w:style>
  <w:style w:type="character" w:customStyle="1" w:styleId="zit">
    <w:name w:val="zit"/>
    <w:basedOn w:val="Absatz-Standardschriftart"/>
    <w:rsid w:val="005B7FF0"/>
  </w:style>
  <w:style w:type="character" w:styleId="Kommentarzeichen">
    <w:name w:val="annotation reference"/>
    <w:basedOn w:val="Absatz-Standardschriftart"/>
    <w:uiPriority w:val="99"/>
    <w:rsid w:val="005B3676"/>
    <w:rPr>
      <w:sz w:val="16"/>
      <w:szCs w:val="16"/>
    </w:rPr>
  </w:style>
  <w:style w:type="paragraph" w:styleId="Kommentartext">
    <w:name w:val="annotation text"/>
    <w:basedOn w:val="Standard"/>
    <w:link w:val="KommentartextZchn"/>
    <w:uiPriority w:val="99"/>
    <w:rsid w:val="005B3676"/>
    <w:pPr>
      <w:spacing w:after="0" w:line="240" w:lineRule="auto"/>
    </w:pPr>
    <w:rPr>
      <w:rFonts w:ascii="Times New Roman" w:eastAsia="Times New Roman" w:hAnsi="Times New Roman" w:cs="Times New Roman"/>
      <w:sz w:val="20"/>
      <w:szCs w:val="20"/>
    </w:rPr>
  </w:style>
  <w:style w:type="character" w:customStyle="1" w:styleId="KommentartextZchn">
    <w:name w:val="Kommentartext Zchn"/>
    <w:basedOn w:val="Absatz-Standardschriftart"/>
    <w:link w:val="Kommentartext"/>
    <w:uiPriority w:val="99"/>
    <w:rsid w:val="005B3676"/>
    <w:rPr>
      <w:rFonts w:ascii="Times New Roman" w:eastAsia="Times New Roman" w:hAnsi="Times New Roman" w:cs="Times New Roman"/>
      <w:sz w:val="20"/>
      <w:szCs w:val="20"/>
    </w:rPr>
  </w:style>
  <w:style w:type="paragraph" w:styleId="berarbeitung">
    <w:name w:val="Revision"/>
    <w:hidden/>
    <w:uiPriority w:val="99"/>
    <w:semiHidden/>
    <w:rsid w:val="005A61CE"/>
    <w:pPr>
      <w:spacing w:after="0" w:line="240" w:lineRule="auto"/>
    </w:pPr>
  </w:style>
  <w:style w:type="character" w:customStyle="1" w:styleId="berschrift2Zchn">
    <w:name w:val="Überschrift 2 Zchn"/>
    <w:basedOn w:val="Absatz-Standardschriftart"/>
    <w:link w:val="berschrift2"/>
    <w:uiPriority w:val="9"/>
    <w:semiHidden/>
    <w:rsid w:val="00B83B02"/>
    <w:rPr>
      <w:rFonts w:asciiTheme="majorHAnsi" w:eastAsiaTheme="majorEastAsia" w:hAnsiTheme="majorHAnsi" w:cstheme="majorBidi"/>
      <w:color w:val="2F5496" w:themeColor="accent1" w:themeShade="BF"/>
      <w:sz w:val="26"/>
      <w:szCs w:val="26"/>
    </w:rPr>
  </w:style>
  <w:style w:type="paragraph" w:styleId="Kommentarthema">
    <w:name w:val="annotation subject"/>
    <w:basedOn w:val="Kommentartext"/>
    <w:next w:val="Kommentartext"/>
    <w:link w:val="KommentarthemaZchn"/>
    <w:uiPriority w:val="99"/>
    <w:semiHidden/>
    <w:unhideWhenUsed/>
    <w:rsid w:val="00757FFE"/>
    <w:pPr>
      <w:spacing w:after="160"/>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757F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2795">
      <w:bodyDiv w:val="1"/>
      <w:marLeft w:val="0"/>
      <w:marRight w:val="0"/>
      <w:marTop w:val="0"/>
      <w:marBottom w:val="0"/>
      <w:divBdr>
        <w:top w:val="none" w:sz="0" w:space="0" w:color="auto"/>
        <w:left w:val="none" w:sz="0" w:space="0" w:color="auto"/>
        <w:bottom w:val="none" w:sz="0" w:space="0" w:color="auto"/>
        <w:right w:val="none" w:sz="0" w:space="0" w:color="auto"/>
      </w:divBdr>
      <w:divsChild>
        <w:div w:id="24720775">
          <w:marLeft w:val="0"/>
          <w:marRight w:val="0"/>
          <w:marTop w:val="0"/>
          <w:marBottom w:val="0"/>
          <w:divBdr>
            <w:top w:val="none" w:sz="0" w:space="0" w:color="auto"/>
            <w:left w:val="none" w:sz="0" w:space="0" w:color="auto"/>
            <w:bottom w:val="none" w:sz="0" w:space="0" w:color="auto"/>
            <w:right w:val="none" w:sz="0" w:space="0" w:color="auto"/>
          </w:divBdr>
        </w:div>
        <w:div w:id="27681911">
          <w:marLeft w:val="0"/>
          <w:marRight w:val="0"/>
          <w:marTop w:val="0"/>
          <w:marBottom w:val="0"/>
          <w:divBdr>
            <w:top w:val="none" w:sz="0" w:space="0" w:color="auto"/>
            <w:left w:val="none" w:sz="0" w:space="0" w:color="auto"/>
            <w:bottom w:val="none" w:sz="0" w:space="0" w:color="auto"/>
            <w:right w:val="none" w:sz="0" w:space="0" w:color="auto"/>
          </w:divBdr>
        </w:div>
        <w:div w:id="1356005843">
          <w:marLeft w:val="0"/>
          <w:marRight w:val="0"/>
          <w:marTop w:val="0"/>
          <w:marBottom w:val="0"/>
          <w:divBdr>
            <w:top w:val="none" w:sz="0" w:space="0" w:color="auto"/>
            <w:left w:val="none" w:sz="0" w:space="0" w:color="auto"/>
            <w:bottom w:val="none" w:sz="0" w:space="0" w:color="auto"/>
            <w:right w:val="none" w:sz="0" w:space="0" w:color="auto"/>
          </w:divBdr>
        </w:div>
      </w:divsChild>
    </w:div>
    <w:div w:id="115221099">
      <w:bodyDiv w:val="1"/>
      <w:marLeft w:val="0"/>
      <w:marRight w:val="0"/>
      <w:marTop w:val="0"/>
      <w:marBottom w:val="0"/>
      <w:divBdr>
        <w:top w:val="none" w:sz="0" w:space="0" w:color="auto"/>
        <w:left w:val="none" w:sz="0" w:space="0" w:color="auto"/>
        <w:bottom w:val="none" w:sz="0" w:space="0" w:color="auto"/>
        <w:right w:val="none" w:sz="0" w:space="0" w:color="auto"/>
      </w:divBdr>
    </w:div>
    <w:div w:id="288897510">
      <w:bodyDiv w:val="1"/>
      <w:marLeft w:val="0"/>
      <w:marRight w:val="0"/>
      <w:marTop w:val="0"/>
      <w:marBottom w:val="0"/>
      <w:divBdr>
        <w:top w:val="none" w:sz="0" w:space="0" w:color="auto"/>
        <w:left w:val="none" w:sz="0" w:space="0" w:color="auto"/>
        <w:bottom w:val="none" w:sz="0" w:space="0" w:color="auto"/>
        <w:right w:val="none" w:sz="0" w:space="0" w:color="auto"/>
      </w:divBdr>
    </w:div>
    <w:div w:id="520244644">
      <w:bodyDiv w:val="1"/>
      <w:marLeft w:val="0"/>
      <w:marRight w:val="0"/>
      <w:marTop w:val="0"/>
      <w:marBottom w:val="0"/>
      <w:divBdr>
        <w:top w:val="none" w:sz="0" w:space="0" w:color="auto"/>
        <w:left w:val="none" w:sz="0" w:space="0" w:color="auto"/>
        <w:bottom w:val="none" w:sz="0" w:space="0" w:color="auto"/>
        <w:right w:val="none" w:sz="0" w:space="0" w:color="auto"/>
      </w:divBdr>
    </w:div>
    <w:div w:id="539242008">
      <w:bodyDiv w:val="1"/>
      <w:marLeft w:val="0"/>
      <w:marRight w:val="0"/>
      <w:marTop w:val="0"/>
      <w:marBottom w:val="0"/>
      <w:divBdr>
        <w:top w:val="none" w:sz="0" w:space="0" w:color="auto"/>
        <w:left w:val="none" w:sz="0" w:space="0" w:color="auto"/>
        <w:bottom w:val="none" w:sz="0" w:space="0" w:color="auto"/>
        <w:right w:val="none" w:sz="0" w:space="0" w:color="auto"/>
      </w:divBdr>
    </w:div>
    <w:div w:id="543718805">
      <w:bodyDiv w:val="1"/>
      <w:marLeft w:val="0"/>
      <w:marRight w:val="0"/>
      <w:marTop w:val="0"/>
      <w:marBottom w:val="0"/>
      <w:divBdr>
        <w:top w:val="none" w:sz="0" w:space="0" w:color="auto"/>
        <w:left w:val="none" w:sz="0" w:space="0" w:color="auto"/>
        <w:bottom w:val="none" w:sz="0" w:space="0" w:color="auto"/>
        <w:right w:val="none" w:sz="0" w:space="0" w:color="auto"/>
      </w:divBdr>
    </w:div>
    <w:div w:id="548222562">
      <w:bodyDiv w:val="1"/>
      <w:marLeft w:val="0"/>
      <w:marRight w:val="0"/>
      <w:marTop w:val="0"/>
      <w:marBottom w:val="0"/>
      <w:divBdr>
        <w:top w:val="none" w:sz="0" w:space="0" w:color="auto"/>
        <w:left w:val="none" w:sz="0" w:space="0" w:color="auto"/>
        <w:bottom w:val="none" w:sz="0" w:space="0" w:color="auto"/>
        <w:right w:val="none" w:sz="0" w:space="0" w:color="auto"/>
      </w:divBdr>
    </w:div>
    <w:div w:id="565264446">
      <w:bodyDiv w:val="1"/>
      <w:marLeft w:val="0"/>
      <w:marRight w:val="0"/>
      <w:marTop w:val="0"/>
      <w:marBottom w:val="0"/>
      <w:divBdr>
        <w:top w:val="none" w:sz="0" w:space="0" w:color="auto"/>
        <w:left w:val="none" w:sz="0" w:space="0" w:color="auto"/>
        <w:bottom w:val="none" w:sz="0" w:space="0" w:color="auto"/>
        <w:right w:val="none" w:sz="0" w:space="0" w:color="auto"/>
      </w:divBdr>
    </w:div>
    <w:div w:id="603534980">
      <w:bodyDiv w:val="1"/>
      <w:marLeft w:val="0"/>
      <w:marRight w:val="0"/>
      <w:marTop w:val="0"/>
      <w:marBottom w:val="0"/>
      <w:divBdr>
        <w:top w:val="none" w:sz="0" w:space="0" w:color="auto"/>
        <w:left w:val="none" w:sz="0" w:space="0" w:color="auto"/>
        <w:bottom w:val="none" w:sz="0" w:space="0" w:color="auto"/>
        <w:right w:val="none" w:sz="0" w:space="0" w:color="auto"/>
      </w:divBdr>
    </w:div>
    <w:div w:id="630134426">
      <w:bodyDiv w:val="1"/>
      <w:marLeft w:val="0"/>
      <w:marRight w:val="0"/>
      <w:marTop w:val="0"/>
      <w:marBottom w:val="0"/>
      <w:divBdr>
        <w:top w:val="none" w:sz="0" w:space="0" w:color="auto"/>
        <w:left w:val="none" w:sz="0" w:space="0" w:color="auto"/>
        <w:bottom w:val="none" w:sz="0" w:space="0" w:color="auto"/>
        <w:right w:val="none" w:sz="0" w:space="0" w:color="auto"/>
      </w:divBdr>
    </w:div>
    <w:div w:id="710348397">
      <w:bodyDiv w:val="1"/>
      <w:marLeft w:val="0"/>
      <w:marRight w:val="0"/>
      <w:marTop w:val="0"/>
      <w:marBottom w:val="0"/>
      <w:divBdr>
        <w:top w:val="none" w:sz="0" w:space="0" w:color="auto"/>
        <w:left w:val="none" w:sz="0" w:space="0" w:color="auto"/>
        <w:bottom w:val="none" w:sz="0" w:space="0" w:color="auto"/>
        <w:right w:val="none" w:sz="0" w:space="0" w:color="auto"/>
      </w:divBdr>
    </w:div>
    <w:div w:id="782842805">
      <w:bodyDiv w:val="1"/>
      <w:marLeft w:val="0"/>
      <w:marRight w:val="0"/>
      <w:marTop w:val="0"/>
      <w:marBottom w:val="0"/>
      <w:divBdr>
        <w:top w:val="none" w:sz="0" w:space="0" w:color="auto"/>
        <w:left w:val="none" w:sz="0" w:space="0" w:color="auto"/>
        <w:bottom w:val="none" w:sz="0" w:space="0" w:color="auto"/>
        <w:right w:val="none" w:sz="0" w:space="0" w:color="auto"/>
      </w:divBdr>
    </w:div>
    <w:div w:id="803812680">
      <w:bodyDiv w:val="1"/>
      <w:marLeft w:val="0"/>
      <w:marRight w:val="0"/>
      <w:marTop w:val="0"/>
      <w:marBottom w:val="0"/>
      <w:divBdr>
        <w:top w:val="none" w:sz="0" w:space="0" w:color="auto"/>
        <w:left w:val="none" w:sz="0" w:space="0" w:color="auto"/>
        <w:bottom w:val="none" w:sz="0" w:space="0" w:color="auto"/>
        <w:right w:val="none" w:sz="0" w:space="0" w:color="auto"/>
      </w:divBdr>
    </w:div>
    <w:div w:id="899487871">
      <w:bodyDiv w:val="1"/>
      <w:marLeft w:val="0"/>
      <w:marRight w:val="0"/>
      <w:marTop w:val="0"/>
      <w:marBottom w:val="0"/>
      <w:divBdr>
        <w:top w:val="none" w:sz="0" w:space="0" w:color="auto"/>
        <w:left w:val="none" w:sz="0" w:space="0" w:color="auto"/>
        <w:bottom w:val="none" w:sz="0" w:space="0" w:color="auto"/>
        <w:right w:val="none" w:sz="0" w:space="0" w:color="auto"/>
      </w:divBdr>
    </w:div>
    <w:div w:id="936600131">
      <w:bodyDiv w:val="1"/>
      <w:marLeft w:val="0"/>
      <w:marRight w:val="0"/>
      <w:marTop w:val="0"/>
      <w:marBottom w:val="0"/>
      <w:divBdr>
        <w:top w:val="none" w:sz="0" w:space="0" w:color="auto"/>
        <w:left w:val="none" w:sz="0" w:space="0" w:color="auto"/>
        <w:bottom w:val="none" w:sz="0" w:space="0" w:color="auto"/>
        <w:right w:val="none" w:sz="0" w:space="0" w:color="auto"/>
      </w:divBdr>
    </w:div>
    <w:div w:id="968827138">
      <w:bodyDiv w:val="1"/>
      <w:marLeft w:val="0"/>
      <w:marRight w:val="0"/>
      <w:marTop w:val="0"/>
      <w:marBottom w:val="0"/>
      <w:divBdr>
        <w:top w:val="none" w:sz="0" w:space="0" w:color="auto"/>
        <w:left w:val="none" w:sz="0" w:space="0" w:color="auto"/>
        <w:bottom w:val="none" w:sz="0" w:space="0" w:color="auto"/>
        <w:right w:val="none" w:sz="0" w:space="0" w:color="auto"/>
      </w:divBdr>
    </w:div>
    <w:div w:id="1070694273">
      <w:bodyDiv w:val="1"/>
      <w:marLeft w:val="0"/>
      <w:marRight w:val="0"/>
      <w:marTop w:val="0"/>
      <w:marBottom w:val="0"/>
      <w:divBdr>
        <w:top w:val="none" w:sz="0" w:space="0" w:color="auto"/>
        <w:left w:val="none" w:sz="0" w:space="0" w:color="auto"/>
        <w:bottom w:val="none" w:sz="0" w:space="0" w:color="auto"/>
        <w:right w:val="none" w:sz="0" w:space="0" w:color="auto"/>
      </w:divBdr>
    </w:div>
    <w:div w:id="1198348049">
      <w:bodyDiv w:val="1"/>
      <w:marLeft w:val="0"/>
      <w:marRight w:val="0"/>
      <w:marTop w:val="0"/>
      <w:marBottom w:val="0"/>
      <w:divBdr>
        <w:top w:val="none" w:sz="0" w:space="0" w:color="auto"/>
        <w:left w:val="none" w:sz="0" w:space="0" w:color="auto"/>
        <w:bottom w:val="none" w:sz="0" w:space="0" w:color="auto"/>
        <w:right w:val="none" w:sz="0" w:space="0" w:color="auto"/>
      </w:divBdr>
    </w:div>
    <w:div w:id="1453018267">
      <w:bodyDiv w:val="1"/>
      <w:marLeft w:val="0"/>
      <w:marRight w:val="0"/>
      <w:marTop w:val="0"/>
      <w:marBottom w:val="0"/>
      <w:divBdr>
        <w:top w:val="none" w:sz="0" w:space="0" w:color="auto"/>
        <w:left w:val="none" w:sz="0" w:space="0" w:color="auto"/>
        <w:bottom w:val="none" w:sz="0" w:space="0" w:color="auto"/>
        <w:right w:val="none" w:sz="0" w:space="0" w:color="auto"/>
      </w:divBdr>
    </w:div>
    <w:div w:id="1492215388">
      <w:bodyDiv w:val="1"/>
      <w:marLeft w:val="0"/>
      <w:marRight w:val="0"/>
      <w:marTop w:val="0"/>
      <w:marBottom w:val="0"/>
      <w:divBdr>
        <w:top w:val="none" w:sz="0" w:space="0" w:color="auto"/>
        <w:left w:val="none" w:sz="0" w:space="0" w:color="auto"/>
        <w:bottom w:val="none" w:sz="0" w:space="0" w:color="auto"/>
        <w:right w:val="none" w:sz="0" w:space="0" w:color="auto"/>
      </w:divBdr>
    </w:div>
    <w:div w:id="1725250833">
      <w:bodyDiv w:val="1"/>
      <w:marLeft w:val="0"/>
      <w:marRight w:val="0"/>
      <w:marTop w:val="0"/>
      <w:marBottom w:val="0"/>
      <w:divBdr>
        <w:top w:val="none" w:sz="0" w:space="0" w:color="auto"/>
        <w:left w:val="none" w:sz="0" w:space="0" w:color="auto"/>
        <w:bottom w:val="none" w:sz="0" w:space="0" w:color="auto"/>
        <w:right w:val="none" w:sz="0" w:space="0" w:color="auto"/>
      </w:divBdr>
    </w:div>
    <w:div w:id="1788769649">
      <w:bodyDiv w:val="1"/>
      <w:marLeft w:val="0"/>
      <w:marRight w:val="0"/>
      <w:marTop w:val="0"/>
      <w:marBottom w:val="0"/>
      <w:divBdr>
        <w:top w:val="none" w:sz="0" w:space="0" w:color="auto"/>
        <w:left w:val="none" w:sz="0" w:space="0" w:color="auto"/>
        <w:bottom w:val="none" w:sz="0" w:space="0" w:color="auto"/>
        <w:right w:val="none" w:sz="0" w:space="0" w:color="auto"/>
      </w:divBdr>
    </w:div>
    <w:div w:id="1800411709">
      <w:bodyDiv w:val="1"/>
      <w:marLeft w:val="0"/>
      <w:marRight w:val="0"/>
      <w:marTop w:val="0"/>
      <w:marBottom w:val="0"/>
      <w:divBdr>
        <w:top w:val="none" w:sz="0" w:space="0" w:color="auto"/>
        <w:left w:val="none" w:sz="0" w:space="0" w:color="auto"/>
        <w:bottom w:val="none" w:sz="0" w:space="0" w:color="auto"/>
        <w:right w:val="none" w:sz="0" w:space="0" w:color="auto"/>
      </w:divBdr>
    </w:div>
    <w:div w:id="1820070487">
      <w:bodyDiv w:val="1"/>
      <w:marLeft w:val="0"/>
      <w:marRight w:val="0"/>
      <w:marTop w:val="0"/>
      <w:marBottom w:val="0"/>
      <w:divBdr>
        <w:top w:val="none" w:sz="0" w:space="0" w:color="auto"/>
        <w:left w:val="none" w:sz="0" w:space="0" w:color="auto"/>
        <w:bottom w:val="none" w:sz="0" w:space="0" w:color="auto"/>
        <w:right w:val="none" w:sz="0" w:space="0" w:color="auto"/>
      </w:divBdr>
    </w:div>
    <w:div w:id="2048673771">
      <w:bodyDiv w:val="1"/>
      <w:marLeft w:val="0"/>
      <w:marRight w:val="0"/>
      <w:marTop w:val="0"/>
      <w:marBottom w:val="0"/>
      <w:divBdr>
        <w:top w:val="none" w:sz="0" w:space="0" w:color="auto"/>
        <w:left w:val="none" w:sz="0" w:space="0" w:color="auto"/>
        <w:bottom w:val="none" w:sz="0" w:space="0" w:color="auto"/>
        <w:right w:val="none" w:sz="0" w:space="0" w:color="auto"/>
      </w:divBdr>
      <w:divsChild>
        <w:div w:id="1953050256">
          <w:marLeft w:val="0"/>
          <w:marRight w:val="0"/>
          <w:marTop w:val="0"/>
          <w:marBottom w:val="0"/>
          <w:divBdr>
            <w:top w:val="none" w:sz="0" w:space="0" w:color="auto"/>
            <w:left w:val="none" w:sz="0" w:space="0" w:color="auto"/>
            <w:bottom w:val="none" w:sz="0" w:space="0" w:color="auto"/>
            <w:right w:val="none" w:sz="0" w:space="0" w:color="auto"/>
          </w:divBdr>
        </w:div>
        <w:div w:id="1565293795">
          <w:marLeft w:val="0"/>
          <w:marRight w:val="0"/>
          <w:marTop w:val="0"/>
          <w:marBottom w:val="0"/>
          <w:divBdr>
            <w:top w:val="none" w:sz="0" w:space="0" w:color="auto"/>
            <w:left w:val="none" w:sz="0" w:space="0" w:color="auto"/>
            <w:bottom w:val="none" w:sz="0" w:space="0" w:color="auto"/>
            <w:right w:val="none" w:sz="0" w:space="0" w:color="auto"/>
          </w:divBdr>
        </w:div>
        <w:div w:id="825560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DD9C2-4F04-448D-9014-893EF9E4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6084</Words>
  <Characters>38335</Characters>
  <Application>Microsoft Office Word</Application>
  <DocSecurity>0</DocSecurity>
  <Lines>319</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Versteyl</dc:creator>
  <cp:keywords/>
  <dc:description/>
  <cp:lastModifiedBy>Julius Lüttgau</cp:lastModifiedBy>
  <cp:revision>233</cp:revision>
  <cp:lastPrinted>2026-02-23T20:39:00Z</cp:lastPrinted>
  <dcterms:created xsi:type="dcterms:W3CDTF">2026-02-17T12:47:00Z</dcterms:created>
  <dcterms:modified xsi:type="dcterms:W3CDTF">2026-02-23T20:55:00Z</dcterms:modified>
</cp:coreProperties>
</file>