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0B9E" w:rsidRDefault="001D0B9E" w:rsidP="00E32E8E">
      <w:pPr>
        <w:jc w:val="right"/>
        <w:rPr>
          <w:rFonts w:ascii="Arial" w:hAnsi="Arial"/>
          <w:sz w:val="22"/>
        </w:rPr>
      </w:pPr>
    </w:p>
    <w:p w:rsidR="00DF3951" w:rsidRPr="0034222E" w:rsidRDefault="00DF3951" w:rsidP="00882C54">
      <w:pPr>
        <w:jc w:val="center"/>
        <w:rPr>
          <w:rFonts w:ascii="Arial" w:hAnsi="Arial"/>
          <w:sz w:val="28"/>
          <w:szCs w:val="28"/>
        </w:rPr>
      </w:pPr>
    </w:p>
    <w:p w:rsidR="0037336B" w:rsidRDefault="0037336B" w:rsidP="0067349F">
      <w:pPr>
        <w:rPr>
          <w:rFonts w:ascii="Arial" w:hAnsi="Arial"/>
          <w:sz w:val="22"/>
        </w:rPr>
      </w:pPr>
    </w:p>
    <w:p w:rsidR="0091456A" w:rsidRDefault="0091456A" w:rsidP="0067349F">
      <w:pPr>
        <w:rPr>
          <w:rFonts w:ascii="Arial" w:hAnsi="Arial"/>
          <w:sz w:val="22"/>
        </w:rPr>
      </w:pPr>
    </w:p>
    <w:p w:rsidR="006A7D86" w:rsidRDefault="006A7D86" w:rsidP="00977B28">
      <w:pPr>
        <w:rPr>
          <w:rFonts w:ascii="Arial" w:hAnsi="Arial"/>
          <w:sz w:val="22"/>
        </w:rPr>
      </w:pPr>
    </w:p>
    <w:p w:rsidR="00766D1B" w:rsidRPr="008D69EC" w:rsidRDefault="00766D1B" w:rsidP="00766D1B">
      <w:pPr>
        <w:rPr>
          <w:rFonts w:ascii="Arial" w:hAnsi="Arial"/>
          <w:sz w:val="16"/>
          <w:szCs w:val="16"/>
        </w:rPr>
      </w:pPr>
      <w:r>
        <w:rPr>
          <w:rFonts w:ascii="Arial" w:hAnsi="Arial"/>
          <w:sz w:val="16"/>
          <w:szCs w:val="16"/>
        </w:rPr>
        <w:t xml:space="preserve">BDSAV e. V.  -  Feuersteinweg </w:t>
      </w:r>
      <w:proofErr w:type="gramStart"/>
      <w:r>
        <w:rPr>
          <w:rFonts w:ascii="Arial" w:hAnsi="Arial"/>
          <w:sz w:val="16"/>
          <w:szCs w:val="16"/>
        </w:rPr>
        <w:t>3  -</w:t>
      </w:r>
      <w:proofErr w:type="gramEnd"/>
      <w:r>
        <w:rPr>
          <w:rFonts w:ascii="Arial" w:hAnsi="Arial"/>
          <w:sz w:val="16"/>
          <w:szCs w:val="16"/>
        </w:rPr>
        <w:t xml:space="preserve">  30445 Hannover</w:t>
      </w:r>
    </w:p>
    <w:p w:rsidR="00766D1B" w:rsidRPr="00766D1B" w:rsidRDefault="00766D1B" w:rsidP="00977B28">
      <w:pPr>
        <w:rPr>
          <w:rFonts w:ascii="Arial" w:hAnsi="Arial"/>
          <w:sz w:val="16"/>
          <w:szCs w:val="16"/>
        </w:rPr>
      </w:pPr>
    </w:p>
    <w:p w:rsidR="00977B28" w:rsidRDefault="00773CC8" w:rsidP="001358FE">
      <w:pPr>
        <w:ind w:left="-142"/>
        <w:rPr>
          <w:rFonts w:ascii="Arial" w:hAnsi="Arial"/>
          <w:sz w:val="22"/>
        </w:rPr>
      </w:pPr>
      <w:r>
        <w:rPr>
          <w:noProof/>
        </w:rPr>
        <mc:AlternateContent>
          <mc:Choice Requires="wps">
            <w:drawing>
              <wp:inline distT="0" distB="0" distL="0" distR="0" wp14:anchorId="0A722A7A" wp14:editId="5DE38C2D">
                <wp:extent cx="2720340" cy="1874520"/>
                <wp:effectExtent l="0" t="0" r="3810" b="0"/>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20340" cy="1874520"/>
                        </a:xfrm>
                        <a:prstGeom prst="rect">
                          <a:avLst/>
                        </a:prstGeom>
                        <a:solidFill>
                          <a:srgbClr val="FFFFFF"/>
                        </a:solidFill>
                        <a:ln w="9525">
                          <a:noFill/>
                          <a:miter lim="800000"/>
                          <a:headEnd/>
                          <a:tailEnd/>
                        </a:ln>
                      </wps:spPr>
                      <wps:txbx>
                        <w:txbxContent>
                          <w:p w:rsidR="002348E8" w:rsidRPr="0061753F" w:rsidRDefault="002348E8">
                            <w:pPr>
                              <w:rPr>
                                <w:rFonts w:ascii="Arial" w:hAnsi="Arial" w:cs="Arial"/>
                                <w:szCs w:val="24"/>
                              </w:rPr>
                            </w:pPr>
                            <w:r w:rsidRPr="0061753F">
                              <w:rPr>
                                <w:rFonts w:ascii="Arial" w:hAnsi="Arial" w:cs="Arial"/>
                                <w:szCs w:val="24"/>
                              </w:rPr>
                              <w:t>Bundesministerium</w:t>
                            </w:r>
                          </w:p>
                          <w:p w:rsidR="007F3165" w:rsidRPr="0061753F" w:rsidRDefault="002348E8">
                            <w:pPr>
                              <w:rPr>
                                <w:rFonts w:ascii="Arial" w:hAnsi="Arial" w:cs="Arial"/>
                                <w:szCs w:val="24"/>
                              </w:rPr>
                            </w:pPr>
                            <w:r w:rsidRPr="0061753F">
                              <w:rPr>
                                <w:rFonts w:ascii="Arial" w:hAnsi="Arial" w:cs="Arial"/>
                                <w:szCs w:val="24"/>
                              </w:rPr>
                              <w:t xml:space="preserve">für Umwelt, Naturschutz, nukleare </w:t>
                            </w:r>
                          </w:p>
                          <w:p w:rsidR="0028673F" w:rsidRPr="0061753F" w:rsidRDefault="007F3165">
                            <w:pPr>
                              <w:rPr>
                                <w:rFonts w:ascii="Arial" w:hAnsi="Arial" w:cs="Arial"/>
                                <w:szCs w:val="24"/>
                              </w:rPr>
                            </w:pPr>
                            <w:r w:rsidRPr="0061753F">
                              <w:rPr>
                                <w:rFonts w:ascii="Arial" w:hAnsi="Arial" w:cs="Arial"/>
                                <w:szCs w:val="24"/>
                              </w:rPr>
                              <w:t>Si</w:t>
                            </w:r>
                            <w:r w:rsidR="002348E8" w:rsidRPr="0061753F">
                              <w:rPr>
                                <w:rFonts w:ascii="Arial" w:hAnsi="Arial" w:cs="Arial"/>
                                <w:szCs w:val="24"/>
                              </w:rPr>
                              <w:t>cherheit und Verbraucherschutz</w:t>
                            </w:r>
                          </w:p>
                          <w:p w:rsidR="007F3165" w:rsidRPr="0061753F" w:rsidRDefault="007F3165" w:rsidP="007F3165">
                            <w:pPr>
                              <w:rPr>
                                <w:rFonts w:ascii="Arial" w:hAnsi="Arial" w:cs="Arial"/>
                                <w:szCs w:val="24"/>
                              </w:rPr>
                            </w:pPr>
                            <w:r w:rsidRPr="0061753F">
                              <w:rPr>
                                <w:rFonts w:ascii="Arial" w:hAnsi="Arial" w:cs="Arial"/>
                                <w:szCs w:val="24"/>
                              </w:rPr>
                              <w:t>- C I 2 Anlagen- und gebietsbezogene Luftreinhaltung -</w:t>
                            </w:r>
                          </w:p>
                          <w:p w:rsidR="002348E8" w:rsidRPr="0061753F" w:rsidRDefault="002348E8">
                            <w:pPr>
                              <w:rPr>
                                <w:rFonts w:ascii="Arial" w:hAnsi="Arial" w:cs="Arial"/>
                                <w:szCs w:val="24"/>
                              </w:rPr>
                            </w:pPr>
                          </w:p>
                          <w:p w:rsidR="002348E8" w:rsidRPr="0061753F" w:rsidRDefault="002348E8">
                            <w:pPr>
                              <w:rPr>
                                <w:rFonts w:ascii="Arial" w:hAnsi="Arial" w:cs="Arial"/>
                                <w:szCs w:val="24"/>
                              </w:rPr>
                            </w:pPr>
                          </w:p>
                          <w:p w:rsidR="00D65B08" w:rsidRPr="0061753F" w:rsidRDefault="00D65B08">
                            <w:pPr>
                              <w:rPr>
                                <w:rFonts w:ascii="Arial" w:hAnsi="Arial" w:cs="Arial"/>
                                <w:szCs w:val="24"/>
                              </w:rPr>
                            </w:pPr>
                          </w:p>
                          <w:p w:rsidR="00D65B08" w:rsidRPr="0061753F" w:rsidRDefault="00D65B08">
                            <w:pPr>
                              <w:rPr>
                                <w:rFonts w:ascii="Arial" w:hAnsi="Arial" w:cs="Arial"/>
                                <w:szCs w:val="24"/>
                              </w:rPr>
                            </w:pPr>
                          </w:p>
                          <w:p w:rsidR="009B02BB" w:rsidRPr="0061753F" w:rsidRDefault="002348E8">
                            <w:pPr>
                              <w:rPr>
                                <w:rFonts w:ascii="Arial" w:hAnsi="Arial" w:cs="Arial"/>
                                <w:szCs w:val="24"/>
                              </w:rPr>
                            </w:pPr>
                            <w:r w:rsidRPr="0061753F">
                              <w:rPr>
                                <w:rFonts w:ascii="Arial" w:hAnsi="Arial" w:cs="Arial"/>
                                <w:b/>
                                <w:szCs w:val="24"/>
                              </w:rPr>
                              <w:t>Nur per Mail</w:t>
                            </w:r>
                            <w:r w:rsidRPr="0061753F">
                              <w:rPr>
                                <w:rFonts w:ascii="Arial" w:hAnsi="Arial" w:cs="Arial"/>
                                <w:szCs w:val="24"/>
                              </w:rPr>
                              <w:t>:</w:t>
                            </w:r>
                            <w:r w:rsidR="0061753F">
                              <w:rPr>
                                <w:rFonts w:ascii="Arial" w:hAnsi="Arial" w:cs="Arial"/>
                                <w:szCs w:val="24"/>
                              </w:rPr>
                              <w:t xml:space="preserve"> CI2@bmuv.bund.de</w:t>
                            </w:r>
                          </w:p>
                          <w:p w:rsidR="002348E8" w:rsidRPr="0061753F" w:rsidRDefault="007F3165">
                            <w:pPr>
                              <w:rPr>
                                <w:rFonts w:ascii="Arial" w:hAnsi="Arial" w:cs="Arial"/>
                                <w:color w:val="0070C0"/>
                                <w:szCs w:val="24"/>
                              </w:rPr>
                            </w:pPr>
                            <w:r w:rsidRPr="0061753F">
                              <w:rPr>
                                <w:rFonts w:ascii="Arial" w:hAnsi="Arial" w:cs="Arial"/>
                                <w:color w:val="0070C0"/>
                                <w:szCs w:val="24"/>
                              </w:rPr>
                              <w:t>CI2</w:t>
                            </w:r>
                            <w:r w:rsidR="002348E8" w:rsidRPr="0061753F">
                              <w:rPr>
                                <w:rFonts w:ascii="Arial" w:hAnsi="Arial" w:cs="Arial"/>
                                <w:color w:val="0070C0"/>
                                <w:szCs w:val="24"/>
                              </w:rPr>
                              <w:t>@bmuv.bund.de</w:t>
                            </w:r>
                          </w:p>
                          <w:p w:rsidR="009B02BB" w:rsidRPr="002348E8" w:rsidRDefault="009B02BB">
                            <w:pPr>
                              <w:rPr>
                                <w:rFonts w:ascii="Arial" w:hAnsi="Arial" w:cs="Arial"/>
                                <w:color w:val="0070C0"/>
                                <w:sz w:val="22"/>
                                <w:szCs w:val="22"/>
                              </w:rPr>
                            </w:pPr>
                          </w:p>
                          <w:p w:rsidR="009B02BB" w:rsidRDefault="009B02BB">
                            <w:pPr>
                              <w:rPr>
                                <w:rFonts w:ascii="Arial" w:hAnsi="Arial" w:cs="Arial"/>
                                <w:sz w:val="22"/>
                                <w:szCs w:val="22"/>
                              </w:rPr>
                            </w:pPr>
                          </w:p>
                          <w:p w:rsidR="001358FE" w:rsidRPr="00E11825" w:rsidRDefault="001358FE">
                            <w:pPr>
                              <w:rPr>
                                <w:rFonts w:ascii="Arial" w:hAnsi="Arial" w:cs="Arial"/>
                                <w:b/>
                                <w:sz w:val="22"/>
                                <w:szCs w:val="22"/>
                              </w:rPr>
                            </w:pPr>
                          </w:p>
                        </w:txbxContent>
                      </wps:txbx>
                      <wps:bodyPr rot="0" vert="horz" wrap="square" lIns="91440" tIns="45720" rIns="91440" bIns="45720" anchor="t" anchorCtr="0">
                        <a:noAutofit/>
                      </wps:bodyPr>
                    </wps:wsp>
                  </a:graphicData>
                </a:graphic>
              </wp:inline>
            </w:drawing>
          </mc:Choice>
          <mc:Fallback>
            <w:pict>
              <v:shapetype w14:anchorId="0A722A7A" id="_x0000_t202" coordsize="21600,21600" o:spt="202" path="m,l,21600r21600,l21600,xe">
                <v:stroke joinstyle="miter"/>
                <v:path gradientshapeok="t" o:connecttype="rect"/>
              </v:shapetype>
              <v:shape id="Textfeld 2" o:spid="_x0000_s1026" type="#_x0000_t202" style="width:214.2pt;height:147.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" stroked="f">
                <v:textbox>
                  <w:txbxContent>
                    <w:p w:rsidR="002348E8" w:rsidRPr="0061753F" w:rsidRDefault="002348E8">
                      <w:pPr>
                        <w:rPr>
                          <w:rFonts w:ascii="Arial" w:hAnsi="Arial" w:cs="Arial"/>
                          <w:szCs w:val="24"/>
                        </w:rPr>
                      </w:pPr>
                      <w:r w:rsidRPr="0061753F">
                        <w:rPr>
                          <w:rFonts w:ascii="Arial" w:hAnsi="Arial" w:cs="Arial"/>
                          <w:szCs w:val="24"/>
                        </w:rPr>
                        <w:t>Bundesministerium</w:t>
                      </w:r>
                    </w:p>
                    <w:p w:rsidR="007F3165" w:rsidRPr="0061753F" w:rsidRDefault="002348E8">
                      <w:pPr>
                        <w:rPr>
                          <w:rFonts w:ascii="Arial" w:hAnsi="Arial" w:cs="Arial"/>
                          <w:szCs w:val="24"/>
                        </w:rPr>
                      </w:pPr>
                      <w:r w:rsidRPr="0061753F">
                        <w:rPr>
                          <w:rFonts w:ascii="Arial" w:hAnsi="Arial" w:cs="Arial"/>
                          <w:szCs w:val="24"/>
                        </w:rPr>
                        <w:t xml:space="preserve">für Umwelt, Naturschutz, nukleare </w:t>
                      </w:r>
                    </w:p>
                    <w:p w:rsidR="0028673F" w:rsidRPr="0061753F" w:rsidRDefault="007F3165">
                      <w:pPr>
                        <w:rPr>
                          <w:rFonts w:ascii="Arial" w:hAnsi="Arial" w:cs="Arial"/>
                          <w:szCs w:val="24"/>
                        </w:rPr>
                      </w:pPr>
                      <w:r w:rsidRPr="0061753F">
                        <w:rPr>
                          <w:rFonts w:ascii="Arial" w:hAnsi="Arial" w:cs="Arial"/>
                          <w:szCs w:val="24"/>
                        </w:rPr>
                        <w:t>Si</w:t>
                      </w:r>
                      <w:r w:rsidR="002348E8" w:rsidRPr="0061753F">
                        <w:rPr>
                          <w:rFonts w:ascii="Arial" w:hAnsi="Arial" w:cs="Arial"/>
                          <w:szCs w:val="24"/>
                        </w:rPr>
                        <w:t>cherheit und Verbraucherschutz</w:t>
                      </w:r>
                    </w:p>
                    <w:p w:rsidR="007F3165" w:rsidRPr="0061753F" w:rsidRDefault="007F3165" w:rsidP="007F3165">
                      <w:pPr>
                        <w:rPr>
                          <w:rFonts w:ascii="Arial" w:hAnsi="Arial" w:cs="Arial"/>
                          <w:szCs w:val="24"/>
                        </w:rPr>
                      </w:pPr>
                      <w:r w:rsidRPr="0061753F">
                        <w:rPr>
                          <w:rFonts w:ascii="Arial" w:hAnsi="Arial" w:cs="Arial"/>
                          <w:szCs w:val="24"/>
                        </w:rPr>
                        <w:t>- C I 2 Anlagen- und gebietsbezogene Luftreinhaltung -</w:t>
                      </w:r>
                    </w:p>
                    <w:p w:rsidR="002348E8" w:rsidRPr="0061753F" w:rsidRDefault="002348E8">
                      <w:pPr>
                        <w:rPr>
                          <w:rFonts w:ascii="Arial" w:hAnsi="Arial" w:cs="Arial"/>
                          <w:szCs w:val="24"/>
                        </w:rPr>
                      </w:pPr>
                    </w:p>
                    <w:p w:rsidR="002348E8" w:rsidRPr="0061753F" w:rsidRDefault="002348E8">
                      <w:pPr>
                        <w:rPr>
                          <w:rFonts w:ascii="Arial" w:hAnsi="Arial" w:cs="Arial"/>
                          <w:szCs w:val="24"/>
                        </w:rPr>
                      </w:pPr>
                    </w:p>
                    <w:p w:rsidR="00D65B08" w:rsidRPr="0061753F" w:rsidRDefault="00D65B08">
                      <w:pPr>
                        <w:rPr>
                          <w:rFonts w:ascii="Arial" w:hAnsi="Arial" w:cs="Arial"/>
                          <w:szCs w:val="24"/>
                        </w:rPr>
                      </w:pPr>
                    </w:p>
                    <w:p w:rsidR="00D65B08" w:rsidRPr="0061753F" w:rsidRDefault="00D65B08">
                      <w:pPr>
                        <w:rPr>
                          <w:rFonts w:ascii="Arial" w:hAnsi="Arial" w:cs="Arial"/>
                          <w:szCs w:val="24"/>
                        </w:rPr>
                      </w:pPr>
                    </w:p>
                    <w:p w:rsidR="009B02BB" w:rsidRPr="0061753F" w:rsidRDefault="002348E8">
                      <w:pPr>
                        <w:rPr>
                          <w:rFonts w:ascii="Arial" w:hAnsi="Arial" w:cs="Arial"/>
                          <w:szCs w:val="24"/>
                        </w:rPr>
                      </w:pPr>
                      <w:r w:rsidRPr="0061753F">
                        <w:rPr>
                          <w:rFonts w:ascii="Arial" w:hAnsi="Arial" w:cs="Arial"/>
                          <w:b/>
                          <w:szCs w:val="24"/>
                        </w:rPr>
                        <w:t>Nur per Mail</w:t>
                      </w:r>
                      <w:r w:rsidRPr="0061753F">
                        <w:rPr>
                          <w:rFonts w:ascii="Arial" w:hAnsi="Arial" w:cs="Arial"/>
                          <w:szCs w:val="24"/>
                        </w:rPr>
                        <w:t>:</w:t>
                      </w:r>
                      <w:r w:rsidR="0061753F">
                        <w:rPr>
                          <w:rFonts w:ascii="Arial" w:hAnsi="Arial" w:cs="Arial"/>
                          <w:szCs w:val="24"/>
                        </w:rPr>
                        <w:t xml:space="preserve"> CI2@bmuv.bund.de</w:t>
                      </w:r>
                    </w:p>
                    <w:p w:rsidR="002348E8" w:rsidRPr="0061753F" w:rsidRDefault="007F3165">
                      <w:pPr>
                        <w:rPr>
                          <w:rFonts w:ascii="Arial" w:hAnsi="Arial" w:cs="Arial"/>
                          <w:color w:val="0070C0"/>
                          <w:szCs w:val="24"/>
                        </w:rPr>
                      </w:pPr>
                      <w:r w:rsidRPr="0061753F">
                        <w:rPr>
                          <w:rFonts w:ascii="Arial" w:hAnsi="Arial" w:cs="Arial"/>
                          <w:color w:val="0070C0"/>
                          <w:szCs w:val="24"/>
                        </w:rPr>
                        <w:t>CI2</w:t>
                      </w:r>
                      <w:r w:rsidR="002348E8" w:rsidRPr="0061753F">
                        <w:rPr>
                          <w:rFonts w:ascii="Arial" w:hAnsi="Arial" w:cs="Arial"/>
                          <w:color w:val="0070C0"/>
                          <w:szCs w:val="24"/>
                        </w:rPr>
                        <w:t>@bmuv.bund.de</w:t>
                      </w:r>
                    </w:p>
                    <w:p w:rsidR="009B02BB" w:rsidRPr="002348E8" w:rsidRDefault="009B02BB">
                      <w:pPr>
                        <w:rPr>
                          <w:rFonts w:ascii="Arial" w:hAnsi="Arial" w:cs="Arial"/>
                          <w:color w:val="0070C0"/>
                          <w:sz w:val="22"/>
                          <w:szCs w:val="22"/>
                        </w:rPr>
                      </w:pPr>
                    </w:p>
                    <w:p w:rsidR="009B02BB" w:rsidRDefault="009B02BB">
                      <w:pPr>
                        <w:rPr>
                          <w:rFonts w:ascii="Arial" w:hAnsi="Arial" w:cs="Arial"/>
                          <w:sz w:val="22"/>
                          <w:szCs w:val="22"/>
                        </w:rPr>
                      </w:pPr>
                    </w:p>
                    <w:p w:rsidR="001358FE" w:rsidRPr="00E11825" w:rsidRDefault="001358FE">
                      <w:pPr>
                        <w:rPr>
                          <w:rFonts w:ascii="Arial" w:hAnsi="Arial" w:cs="Arial"/>
                          <w:b/>
                          <w:sz w:val="22"/>
                          <w:szCs w:val="22"/>
                        </w:rPr>
                      </w:pPr>
                    </w:p>
                  </w:txbxContent>
                </v:textbox>
                <w10:anchorlock/>
              </v:shape>
            </w:pict>
          </mc:Fallback>
        </mc:AlternateContent>
      </w:r>
    </w:p>
    <w:p w:rsidR="00303B41" w:rsidRDefault="00303B41" w:rsidP="00977B28">
      <w:pPr>
        <w:rPr>
          <w:rFonts w:ascii="Arial" w:hAnsi="Arial"/>
          <w:sz w:val="22"/>
        </w:rPr>
      </w:pPr>
    </w:p>
    <w:p w:rsidR="00066DE9" w:rsidRDefault="00066DE9" w:rsidP="00977B28">
      <w:pPr>
        <w:rPr>
          <w:rFonts w:ascii="Arial" w:hAnsi="Arial"/>
          <w:sz w:val="22"/>
        </w:rPr>
      </w:pPr>
    </w:p>
    <w:p w:rsidR="001D0B9E" w:rsidRPr="009B02BB" w:rsidRDefault="001D0B9E" w:rsidP="009B02BB">
      <w:pPr>
        <w:ind w:right="-3190"/>
        <w:rPr>
          <w:rFonts w:ascii="Arial" w:hAnsi="Arial"/>
          <w:b/>
          <w:sz w:val="22"/>
        </w:rPr>
      </w:pPr>
    </w:p>
    <w:p w:rsidR="00882C54" w:rsidRDefault="00882C54" w:rsidP="00086D5C">
      <w:pPr>
        <w:ind w:right="-3615"/>
        <w:rPr>
          <w:rFonts w:ascii="Arial" w:hAnsi="Arial"/>
          <w:sz w:val="22"/>
        </w:rPr>
      </w:pPr>
    </w:p>
    <w:p w:rsidR="00882C54" w:rsidRDefault="00882C54" w:rsidP="00086D5C">
      <w:pPr>
        <w:ind w:right="-3615"/>
        <w:rPr>
          <w:rFonts w:ascii="Arial" w:hAnsi="Arial"/>
          <w:b/>
          <w:sz w:val="22"/>
        </w:rPr>
      </w:pPr>
    </w:p>
    <w:p w:rsidR="00086D5C" w:rsidRPr="0061753F" w:rsidRDefault="00086D5C" w:rsidP="00086D5C">
      <w:pPr>
        <w:ind w:right="-3615"/>
        <w:rPr>
          <w:rFonts w:ascii="Arial" w:hAnsi="Arial"/>
          <w:b/>
          <w:sz w:val="22"/>
          <w:szCs w:val="22"/>
        </w:rPr>
      </w:pPr>
    </w:p>
    <w:p w:rsidR="00217340" w:rsidRPr="00086D5C" w:rsidRDefault="00217340" w:rsidP="00086D5C">
      <w:pPr>
        <w:ind w:right="-3615"/>
        <w:rPr>
          <w:rFonts w:ascii="Arial" w:hAnsi="Arial"/>
          <w:b/>
          <w:sz w:val="22"/>
        </w:rPr>
      </w:pPr>
    </w:p>
    <w:p w:rsidR="001D0B9E" w:rsidRDefault="001D0B9E">
      <w:pPr>
        <w:rPr>
          <w:rFonts w:ascii="Arial" w:hAnsi="Arial"/>
          <w:sz w:val="22"/>
        </w:rPr>
      </w:pPr>
    </w:p>
    <w:p w:rsidR="005C0BC4" w:rsidRDefault="005C0BC4" w:rsidP="00E32E8E">
      <w:pPr>
        <w:tabs>
          <w:tab w:val="left" w:pos="2268"/>
        </w:tabs>
        <w:ind w:left="709"/>
        <w:rPr>
          <w:rFonts w:ascii="Arial" w:hAnsi="Arial"/>
          <w:sz w:val="20"/>
        </w:rPr>
      </w:pPr>
    </w:p>
    <w:p w:rsidR="005C0BC4" w:rsidRDefault="005C0BC4" w:rsidP="00E32E8E">
      <w:pPr>
        <w:tabs>
          <w:tab w:val="left" w:pos="2268"/>
        </w:tabs>
        <w:ind w:left="709"/>
        <w:rPr>
          <w:rFonts w:ascii="Arial" w:hAnsi="Arial"/>
          <w:sz w:val="20"/>
        </w:rPr>
      </w:pPr>
    </w:p>
    <w:p w:rsidR="005C0BC4" w:rsidRDefault="005C0BC4" w:rsidP="00E32E8E">
      <w:pPr>
        <w:tabs>
          <w:tab w:val="left" w:pos="2268"/>
        </w:tabs>
        <w:ind w:left="709"/>
        <w:rPr>
          <w:rFonts w:ascii="Arial" w:hAnsi="Arial"/>
          <w:sz w:val="20"/>
        </w:rPr>
      </w:pPr>
    </w:p>
    <w:p w:rsidR="005C0BC4" w:rsidRDefault="005C0BC4" w:rsidP="00E32E8E">
      <w:pPr>
        <w:tabs>
          <w:tab w:val="left" w:pos="2268"/>
        </w:tabs>
        <w:ind w:left="709"/>
        <w:rPr>
          <w:rFonts w:ascii="Arial" w:hAnsi="Arial"/>
          <w:sz w:val="20"/>
        </w:rPr>
      </w:pPr>
    </w:p>
    <w:p w:rsidR="00DF3951" w:rsidRPr="0061753F" w:rsidRDefault="00DF3951" w:rsidP="00E32E8E">
      <w:pPr>
        <w:tabs>
          <w:tab w:val="left" w:pos="2268"/>
        </w:tabs>
        <w:ind w:left="709"/>
        <w:rPr>
          <w:rFonts w:ascii="Arial" w:hAnsi="Arial"/>
          <w:sz w:val="22"/>
          <w:szCs w:val="22"/>
        </w:rPr>
      </w:pPr>
      <w:r w:rsidRPr="0061753F">
        <w:rPr>
          <w:rFonts w:ascii="Arial" w:hAnsi="Arial"/>
          <w:sz w:val="22"/>
          <w:szCs w:val="22"/>
        </w:rPr>
        <w:t>Bundesverband Deutscher Sonderabfallverbrennungsanlagen e.V. (BDSAV)</w:t>
      </w:r>
    </w:p>
    <w:p w:rsidR="00DF3951" w:rsidRPr="0061753F" w:rsidRDefault="005A31E2" w:rsidP="00E32E8E">
      <w:pPr>
        <w:tabs>
          <w:tab w:val="left" w:pos="2268"/>
        </w:tabs>
        <w:ind w:left="709"/>
        <w:rPr>
          <w:rFonts w:ascii="Arial" w:hAnsi="Arial"/>
          <w:sz w:val="22"/>
          <w:szCs w:val="22"/>
        </w:rPr>
      </w:pPr>
      <w:r w:rsidRPr="0061753F">
        <w:rPr>
          <w:rFonts w:ascii="Arial" w:hAnsi="Arial"/>
          <w:sz w:val="22"/>
          <w:szCs w:val="22"/>
        </w:rPr>
        <w:t xml:space="preserve">c/o </w:t>
      </w:r>
      <w:r w:rsidR="000C1CE4" w:rsidRPr="0061753F">
        <w:rPr>
          <w:rFonts w:ascii="Arial" w:hAnsi="Arial"/>
          <w:sz w:val="22"/>
          <w:szCs w:val="22"/>
        </w:rPr>
        <w:t>RA Jörg Rüdiger</w:t>
      </w:r>
    </w:p>
    <w:p w:rsidR="0053609E" w:rsidRPr="0061753F" w:rsidRDefault="0091456A" w:rsidP="00E32E8E">
      <w:pPr>
        <w:tabs>
          <w:tab w:val="left" w:pos="2268"/>
        </w:tabs>
        <w:ind w:left="709"/>
        <w:rPr>
          <w:rFonts w:ascii="Arial" w:hAnsi="Arial"/>
          <w:sz w:val="22"/>
          <w:szCs w:val="22"/>
        </w:rPr>
      </w:pPr>
      <w:r w:rsidRPr="0061753F">
        <w:rPr>
          <w:rFonts w:ascii="Arial" w:hAnsi="Arial"/>
          <w:sz w:val="22"/>
          <w:szCs w:val="22"/>
        </w:rPr>
        <w:t>Geschäftsführer</w:t>
      </w:r>
    </w:p>
    <w:p w:rsidR="0053609E" w:rsidRPr="0061753F" w:rsidRDefault="000C1CE4" w:rsidP="00E32E8E">
      <w:pPr>
        <w:tabs>
          <w:tab w:val="left" w:pos="2268"/>
        </w:tabs>
        <w:ind w:left="709"/>
        <w:rPr>
          <w:rFonts w:ascii="Arial" w:hAnsi="Arial"/>
          <w:sz w:val="22"/>
          <w:szCs w:val="22"/>
        </w:rPr>
      </w:pPr>
      <w:r w:rsidRPr="0061753F">
        <w:rPr>
          <w:rFonts w:ascii="Arial" w:hAnsi="Arial"/>
          <w:sz w:val="22"/>
          <w:szCs w:val="22"/>
        </w:rPr>
        <w:t>Feuersteinweg 3</w:t>
      </w:r>
    </w:p>
    <w:p w:rsidR="000C1CE4" w:rsidRPr="0061753F" w:rsidRDefault="000C1CE4" w:rsidP="00E32E8E">
      <w:pPr>
        <w:tabs>
          <w:tab w:val="left" w:pos="2268"/>
        </w:tabs>
        <w:ind w:left="709"/>
        <w:rPr>
          <w:rFonts w:ascii="Arial" w:hAnsi="Arial"/>
          <w:sz w:val="22"/>
          <w:szCs w:val="22"/>
        </w:rPr>
      </w:pPr>
      <w:r w:rsidRPr="0061753F">
        <w:rPr>
          <w:rFonts w:ascii="Arial" w:hAnsi="Arial"/>
          <w:sz w:val="22"/>
          <w:szCs w:val="22"/>
        </w:rPr>
        <w:t>30445 Hannover</w:t>
      </w:r>
    </w:p>
    <w:p w:rsidR="00DF3951" w:rsidRPr="0061753F" w:rsidRDefault="00DF3951" w:rsidP="00E32E8E">
      <w:pPr>
        <w:tabs>
          <w:tab w:val="left" w:pos="2268"/>
        </w:tabs>
        <w:ind w:left="709"/>
        <w:rPr>
          <w:rFonts w:ascii="Arial" w:hAnsi="Arial"/>
          <w:sz w:val="22"/>
          <w:szCs w:val="22"/>
        </w:rPr>
      </w:pPr>
    </w:p>
    <w:p w:rsidR="00DF3951" w:rsidRPr="0061753F" w:rsidRDefault="00DF3951" w:rsidP="00E32E8E">
      <w:pPr>
        <w:tabs>
          <w:tab w:val="left" w:pos="2268"/>
        </w:tabs>
        <w:ind w:left="709"/>
        <w:rPr>
          <w:rFonts w:ascii="Arial" w:hAnsi="Arial"/>
          <w:sz w:val="22"/>
          <w:szCs w:val="22"/>
        </w:rPr>
      </w:pPr>
    </w:p>
    <w:p w:rsidR="001D0B9E" w:rsidRPr="0061753F" w:rsidRDefault="009B6537" w:rsidP="00E32E8E">
      <w:pPr>
        <w:tabs>
          <w:tab w:val="left" w:pos="2268"/>
        </w:tabs>
        <w:ind w:left="709"/>
        <w:rPr>
          <w:rFonts w:ascii="Arial" w:hAnsi="Arial"/>
          <w:sz w:val="22"/>
          <w:szCs w:val="22"/>
        </w:rPr>
      </w:pPr>
      <w:r w:rsidRPr="0061753F">
        <w:rPr>
          <w:rFonts w:ascii="Arial" w:hAnsi="Arial"/>
          <w:sz w:val="22"/>
          <w:szCs w:val="22"/>
        </w:rPr>
        <w:t>Datum</w:t>
      </w:r>
      <w:r w:rsidR="00D65B08" w:rsidRPr="0061753F">
        <w:rPr>
          <w:rFonts w:ascii="Arial" w:hAnsi="Arial"/>
          <w:sz w:val="22"/>
          <w:szCs w:val="22"/>
        </w:rPr>
        <w:t xml:space="preserve">                 </w:t>
      </w:r>
      <w:r w:rsidR="007F3165" w:rsidRPr="0061753F">
        <w:rPr>
          <w:rFonts w:ascii="Arial" w:hAnsi="Arial"/>
          <w:sz w:val="22"/>
          <w:szCs w:val="22"/>
        </w:rPr>
        <w:t>17.01.2025</w:t>
      </w:r>
      <w:r w:rsidR="00152656" w:rsidRPr="0061753F">
        <w:rPr>
          <w:rFonts w:ascii="Arial" w:hAnsi="Arial"/>
          <w:sz w:val="22"/>
          <w:szCs w:val="22"/>
        </w:rPr>
        <w:t xml:space="preserve"> </w:t>
      </w:r>
    </w:p>
    <w:p w:rsidR="001D0B9E" w:rsidRPr="0061753F" w:rsidRDefault="009B6537" w:rsidP="00E32E8E">
      <w:pPr>
        <w:tabs>
          <w:tab w:val="left" w:pos="2268"/>
        </w:tabs>
        <w:ind w:left="709"/>
        <w:rPr>
          <w:rFonts w:ascii="Arial" w:hAnsi="Arial"/>
          <w:sz w:val="22"/>
          <w:szCs w:val="22"/>
        </w:rPr>
      </w:pPr>
      <w:r w:rsidRPr="0061753F">
        <w:rPr>
          <w:rFonts w:ascii="Arial" w:hAnsi="Arial"/>
          <w:sz w:val="22"/>
          <w:szCs w:val="22"/>
        </w:rPr>
        <w:t>Telefon:</w:t>
      </w:r>
      <w:r w:rsidR="001D0B9E" w:rsidRPr="0061753F">
        <w:rPr>
          <w:rFonts w:ascii="Arial" w:hAnsi="Arial"/>
          <w:sz w:val="22"/>
          <w:szCs w:val="22"/>
        </w:rPr>
        <w:tab/>
      </w:r>
      <w:r w:rsidR="000C1CE4" w:rsidRPr="0061753F">
        <w:rPr>
          <w:rFonts w:ascii="Arial" w:hAnsi="Arial"/>
          <w:sz w:val="22"/>
          <w:szCs w:val="22"/>
        </w:rPr>
        <w:t>0511/76088461</w:t>
      </w:r>
    </w:p>
    <w:p w:rsidR="00E32E8E" w:rsidRPr="0061753F" w:rsidRDefault="001D0B9E" w:rsidP="00E32E8E">
      <w:pPr>
        <w:tabs>
          <w:tab w:val="left" w:pos="2268"/>
        </w:tabs>
        <w:ind w:left="709"/>
        <w:rPr>
          <w:rFonts w:ascii="Arial" w:hAnsi="Arial"/>
          <w:sz w:val="22"/>
          <w:szCs w:val="22"/>
        </w:rPr>
      </w:pPr>
      <w:r w:rsidRPr="0061753F">
        <w:rPr>
          <w:rFonts w:ascii="Arial" w:hAnsi="Arial"/>
          <w:sz w:val="22"/>
          <w:szCs w:val="22"/>
        </w:rPr>
        <w:t>Telefax:</w:t>
      </w:r>
      <w:r w:rsidRPr="0061753F">
        <w:rPr>
          <w:rFonts w:ascii="Arial" w:hAnsi="Arial"/>
          <w:sz w:val="22"/>
          <w:szCs w:val="22"/>
        </w:rPr>
        <w:tab/>
        <w:t>06</w:t>
      </w:r>
      <w:r w:rsidR="00FE7516" w:rsidRPr="0061753F">
        <w:rPr>
          <w:rFonts w:ascii="Arial" w:hAnsi="Arial"/>
          <w:sz w:val="22"/>
          <w:szCs w:val="22"/>
        </w:rPr>
        <w:t>258</w:t>
      </w:r>
      <w:r w:rsidRPr="0061753F">
        <w:rPr>
          <w:rFonts w:ascii="Arial" w:hAnsi="Arial"/>
          <w:sz w:val="22"/>
          <w:szCs w:val="22"/>
        </w:rPr>
        <w:t>/</w:t>
      </w:r>
      <w:r w:rsidR="00FE7516" w:rsidRPr="0061753F">
        <w:rPr>
          <w:rFonts w:ascii="Arial" w:hAnsi="Arial"/>
          <w:sz w:val="22"/>
          <w:szCs w:val="22"/>
        </w:rPr>
        <w:t>895</w:t>
      </w:r>
      <w:r w:rsidR="002156B2" w:rsidRPr="0061753F">
        <w:rPr>
          <w:rFonts w:ascii="Arial" w:hAnsi="Arial"/>
          <w:sz w:val="22"/>
          <w:szCs w:val="22"/>
        </w:rPr>
        <w:t>-3333</w:t>
      </w:r>
    </w:p>
    <w:p w:rsidR="001D0B9E" w:rsidRPr="0061753F" w:rsidRDefault="009C6306" w:rsidP="009C6306">
      <w:pPr>
        <w:tabs>
          <w:tab w:val="left" w:pos="2268"/>
        </w:tabs>
        <w:ind w:left="709" w:right="-355"/>
        <w:rPr>
          <w:rFonts w:ascii="Arial" w:hAnsi="Arial"/>
          <w:sz w:val="22"/>
          <w:szCs w:val="22"/>
        </w:rPr>
      </w:pPr>
      <w:r w:rsidRPr="0061753F">
        <w:rPr>
          <w:rFonts w:ascii="Arial" w:hAnsi="Arial"/>
          <w:sz w:val="22"/>
          <w:szCs w:val="22"/>
        </w:rPr>
        <w:t>E</w:t>
      </w:r>
      <w:r w:rsidR="001D0B9E" w:rsidRPr="0061753F">
        <w:rPr>
          <w:rFonts w:ascii="Arial" w:hAnsi="Arial"/>
          <w:sz w:val="22"/>
          <w:szCs w:val="22"/>
        </w:rPr>
        <w:t>-</w:t>
      </w:r>
      <w:r w:rsidR="0033303E" w:rsidRPr="0061753F">
        <w:rPr>
          <w:rFonts w:ascii="Arial" w:hAnsi="Arial"/>
          <w:sz w:val="22"/>
          <w:szCs w:val="22"/>
        </w:rPr>
        <w:t>M</w:t>
      </w:r>
      <w:r w:rsidR="009B6537" w:rsidRPr="0061753F">
        <w:rPr>
          <w:rFonts w:ascii="Arial" w:hAnsi="Arial"/>
          <w:sz w:val="22"/>
          <w:szCs w:val="22"/>
        </w:rPr>
        <w:t>ail:</w:t>
      </w:r>
      <w:r w:rsidRPr="0061753F">
        <w:rPr>
          <w:rFonts w:ascii="Arial" w:hAnsi="Arial"/>
          <w:sz w:val="22"/>
          <w:szCs w:val="22"/>
        </w:rPr>
        <w:tab/>
      </w:r>
      <w:r w:rsidR="000C1CE4" w:rsidRPr="0061753F">
        <w:rPr>
          <w:rFonts w:ascii="Arial" w:hAnsi="Arial"/>
          <w:sz w:val="22"/>
          <w:szCs w:val="22"/>
        </w:rPr>
        <w:t>joerg.ruediger</w:t>
      </w:r>
      <w:r w:rsidR="001D0B9E" w:rsidRPr="0061753F">
        <w:rPr>
          <w:rFonts w:ascii="Arial" w:hAnsi="Arial"/>
          <w:sz w:val="22"/>
          <w:szCs w:val="22"/>
        </w:rPr>
        <w:t>@</w:t>
      </w:r>
      <w:r w:rsidR="0091456A" w:rsidRPr="0061753F">
        <w:rPr>
          <w:rFonts w:ascii="Arial" w:hAnsi="Arial"/>
          <w:sz w:val="22"/>
          <w:szCs w:val="22"/>
        </w:rPr>
        <w:t>bdsav</w:t>
      </w:r>
      <w:r w:rsidR="000C1CE4" w:rsidRPr="0061753F">
        <w:rPr>
          <w:rFonts w:ascii="Arial" w:hAnsi="Arial"/>
          <w:sz w:val="22"/>
          <w:szCs w:val="22"/>
        </w:rPr>
        <w:t>.com</w:t>
      </w:r>
    </w:p>
    <w:p w:rsidR="00086D5C" w:rsidRPr="0061753F" w:rsidRDefault="000C1CE4" w:rsidP="00882C54">
      <w:pPr>
        <w:tabs>
          <w:tab w:val="left" w:pos="2268"/>
        </w:tabs>
        <w:ind w:left="709"/>
        <w:rPr>
          <w:rFonts w:ascii="Arial" w:hAnsi="Arial"/>
          <w:sz w:val="22"/>
          <w:szCs w:val="22"/>
        </w:rPr>
      </w:pPr>
      <w:r w:rsidRPr="0061753F">
        <w:rPr>
          <w:rFonts w:ascii="Arial" w:hAnsi="Arial"/>
          <w:sz w:val="22"/>
          <w:szCs w:val="22"/>
        </w:rPr>
        <w:t>mobil:</w:t>
      </w:r>
      <w:r w:rsidRPr="0061753F">
        <w:rPr>
          <w:rFonts w:ascii="Arial" w:hAnsi="Arial"/>
          <w:sz w:val="22"/>
          <w:szCs w:val="22"/>
        </w:rPr>
        <w:tab/>
        <w:t>0171/7472</w:t>
      </w:r>
      <w:r w:rsidR="00882C54" w:rsidRPr="0061753F">
        <w:rPr>
          <w:rFonts w:ascii="Arial" w:hAnsi="Arial"/>
          <w:sz w:val="22"/>
          <w:szCs w:val="22"/>
        </w:rPr>
        <w:t>089</w:t>
      </w:r>
    </w:p>
    <w:p w:rsidR="00882C54" w:rsidRPr="0061753F" w:rsidRDefault="00882C54" w:rsidP="00882C54">
      <w:pPr>
        <w:tabs>
          <w:tab w:val="left" w:pos="2268"/>
        </w:tabs>
        <w:ind w:left="709"/>
        <w:rPr>
          <w:rFonts w:ascii="Arial" w:hAnsi="Arial"/>
          <w:sz w:val="22"/>
          <w:szCs w:val="22"/>
        </w:rPr>
      </w:pPr>
    </w:p>
    <w:p w:rsidR="00882C54" w:rsidRPr="0061753F" w:rsidRDefault="00882C54" w:rsidP="00882C54">
      <w:pPr>
        <w:tabs>
          <w:tab w:val="left" w:pos="2268"/>
        </w:tabs>
        <w:ind w:left="709"/>
        <w:rPr>
          <w:rFonts w:ascii="Arial" w:hAnsi="Arial"/>
          <w:szCs w:val="24"/>
        </w:rPr>
      </w:pPr>
    </w:p>
    <w:p w:rsidR="00086D5C" w:rsidRPr="0061753F" w:rsidRDefault="00086D5C" w:rsidP="00086D5C">
      <w:pPr>
        <w:tabs>
          <w:tab w:val="left" w:pos="2268"/>
        </w:tabs>
        <w:ind w:left="709"/>
        <w:rPr>
          <w:rFonts w:ascii="Arial" w:hAnsi="Arial"/>
          <w:szCs w:val="24"/>
        </w:rPr>
        <w:sectPr w:rsidR="00086D5C" w:rsidRPr="0061753F" w:rsidSect="00086D5C">
          <w:headerReference w:type="default" r:id="rId8"/>
          <w:footerReference w:type="default" r:id="rId9"/>
          <w:type w:val="continuous"/>
          <w:pgSz w:w="11907" w:h="16840" w:code="9"/>
          <w:pgMar w:top="401" w:right="1418" w:bottom="567" w:left="1134" w:header="137" w:footer="455" w:gutter="0"/>
          <w:cols w:num="2" w:space="721" w:equalWidth="0">
            <w:col w:w="4323" w:space="709"/>
            <w:col w:w="4323"/>
          </w:cols>
        </w:sectPr>
      </w:pPr>
    </w:p>
    <w:p w:rsidR="002348E8" w:rsidRPr="0061753F" w:rsidRDefault="007F3165" w:rsidP="002348E8">
      <w:pPr>
        <w:tabs>
          <w:tab w:val="left" w:pos="2268"/>
        </w:tabs>
        <w:rPr>
          <w:rFonts w:ascii="Arial" w:hAnsi="Arial"/>
          <w:b/>
          <w:szCs w:val="24"/>
        </w:rPr>
      </w:pPr>
      <w:r w:rsidRPr="0061753F">
        <w:rPr>
          <w:rFonts w:ascii="Arial" w:hAnsi="Arial"/>
          <w:b/>
          <w:szCs w:val="24"/>
        </w:rPr>
        <w:t>Entwürfe eines Mantelgesetzes und einer Mantelverordnung zur Umsetzung der IED-Richtlinie;</w:t>
      </w:r>
    </w:p>
    <w:p w:rsidR="007F3165" w:rsidRPr="0061753F" w:rsidRDefault="007F3165" w:rsidP="002348E8">
      <w:pPr>
        <w:tabs>
          <w:tab w:val="left" w:pos="2268"/>
        </w:tabs>
        <w:rPr>
          <w:rFonts w:ascii="Arial" w:hAnsi="Arial"/>
          <w:b/>
          <w:szCs w:val="24"/>
        </w:rPr>
      </w:pPr>
      <w:r w:rsidRPr="0061753F">
        <w:rPr>
          <w:rFonts w:ascii="Arial" w:hAnsi="Arial"/>
          <w:b/>
          <w:szCs w:val="24"/>
        </w:rPr>
        <w:t>Anhörung der Verbände (CI2-5012/032)</w:t>
      </w:r>
    </w:p>
    <w:p w:rsidR="002348E8" w:rsidRPr="0061753F" w:rsidRDefault="002348E8" w:rsidP="002348E8">
      <w:pPr>
        <w:tabs>
          <w:tab w:val="left" w:pos="2268"/>
        </w:tabs>
        <w:rPr>
          <w:rFonts w:ascii="Arial" w:hAnsi="Arial" w:cs="Arial"/>
          <w:b/>
          <w:szCs w:val="24"/>
        </w:rPr>
      </w:pPr>
    </w:p>
    <w:p w:rsidR="002348E8" w:rsidRPr="0061753F" w:rsidRDefault="002348E8" w:rsidP="002348E8">
      <w:pPr>
        <w:tabs>
          <w:tab w:val="left" w:pos="2268"/>
        </w:tabs>
        <w:rPr>
          <w:rFonts w:ascii="Arial" w:hAnsi="Arial" w:cs="Arial"/>
          <w:szCs w:val="24"/>
        </w:rPr>
      </w:pPr>
      <w:r w:rsidRPr="0061753F">
        <w:rPr>
          <w:rFonts w:ascii="Arial" w:hAnsi="Arial" w:cs="Arial"/>
          <w:szCs w:val="24"/>
        </w:rPr>
        <w:t>Sehr geehrte</w:t>
      </w:r>
      <w:r w:rsidR="007F3165" w:rsidRPr="0061753F">
        <w:rPr>
          <w:rFonts w:ascii="Arial" w:hAnsi="Arial" w:cs="Arial"/>
          <w:szCs w:val="24"/>
        </w:rPr>
        <w:t xml:space="preserve"> Frau Dr. Freund,</w:t>
      </w:r>
    </w:p>
    <w:p w:rsidR="007F3165" w:rsidRPr="0061753F" w:rsidRDefault="007F3165" w:rsidP="002348E8">
      <w:pPr>
        <w:tabs>
          <w:tab w:val="left" w:pos="2268"/>
        </w:tabs>
        <w:rPr>
          <w:rFonts w:ascii="Arial" w:hAnsi="Arial" w:cs="Arial"/>
          <w:szCs w:val="24"/>
        </w:rPr>
      </w:pPr>
      <w:r w:rsidRPr="0061753F">
        <w:rPr>
          <w:rFonts w:ascii="Arial" w:hAnsi="Arial" w:cs="Arial"/>
          <w:szCs w:val="24"/>
        </w:rPr>
        <w:t>sehr geehrte Damen und Herren,</w:t>
      </w:r>
    </w:p>
    <w:p w:rsidR="007F3165" w:rsidRPr="0061753F" w:rsidRDefault="007F3165" w:rsidP="002348E8">
      <w:pPr>
        <w:tabs>
          <w:tab w:val="left" w:pos="2268"/>
        </w:tabs>
        <w:rPr>
          <w:rFonts w:ascii="Arial" w:hAnsi="Arial" w:cs="Arial"/>
          <w:szCs w:val="24"/>
        </w:rPr>
      </w:pPr>
    </w:p>
    <w:p w:rsidR="007F3165" w:rsidRPr="0061753F" w:rsidRDefault="007F3165" w:rsidP="002348E8">
      <w:pPr>
        <w:tabs>
          <w:tab w:val="left" w:pos="2268"/>
        </w:tabs>
        <w:rPr>
          <w:rFonts w:ascii="Arial" w:hAnsi="Arial" w:cs="Arial"/>
          <w:szCs w:val="24"/>
        </w:rPr>
      </w:pPr>
      <w:r w:rsidRPr="0061753F">
        <w:rPr>
          <w:rFonts w:ascii="Arial" w:hAnsi="Arial" w:cs="Arial"/>
          <w:szCs w:val="24"/>
        </w:rPr>
        <w:t xml:space="preserve">Wir bedanken uns für die frühzeitige Einbeziehung der Wirtschaft in das </w:t>
      </w:r>
      <w:proofErr w:type="spellStart"/>
      <w:r w:rsidRPr="0061753F">
        <w:rPr>
          <w:rFonts w:ascii="Arial" w:hAnsi="Arial" w:cs="Arial"/>
          <w:szCs w:val="24"/>
        </w:rPr>
        <w:t>Gesetzgebungs-und</w:t>
      </w:r>
      <w:proofErr w:type="spellEnd"/>
      <w:r w:rsidRPr="0061753F">
        <w:rPr>
          <w:rFonts w:ascii="Arial" w:hAnsi="Arial" w:cs="Arial"/>
          <w:szCs w:val="24"/>
        </w:rPr>
        <w:t xml:space="preserve"> Verordnungsverfahren und nehmen zu den oben genannten Entwürfen nachfolgend Stellung.</w:t>
      </w:r>
    </w:p>
    <w:p w:rsidR="007F3165" w:rsidRPr="0061753F" w:rsidRDefault="007F3165" w:rsidP="002348E8">
      <w:pPr>
        <w:tabs>
          <w:tab w:val="left" w:pos="2268"/>
        </w:tabs>
        <w:rPr>
          <w:rFonts w:ascii="Arial" w:hAnsi="Arial" w:cs="Arial"/>
          <w:szCs w:val="24"/>
        </w:rPr>
      </w:pPr>
    </w:p>
    <w:p w:rsidR="007F3165" w:rsidRPr="0061753F" w:rsidRDefault="007F3165" w:rsidP="002348E8">
      <w:pPr>
        <w:tabs>
          <w:tab w:val="left" w:pos="2268"/>
        </w:tabs>
        <w:rPr>
          <w:rFonts w:ascii="Arial" w:hAnsi="Arial" w:cs="Arial"/>
          <w:szCs w:val="24"/>
        </w:rPr>
      </w:pPr>
      <w:r w:rsidRPr="0061753F">
        <w:rPr>
          <w:rFonts w:ascii="Arial" w:hAnsi="Arial" w:cs="Arial"/>
          <w:szCs w:val="24"/>
        </w:rPr>
        <w:t>Vorab verweisen wir auf die ausführlichen Stellungnahmen des VCI und des BDI, denen wir uns in der grundsätzlichen Kritik, aber auch in der ausführlichen Stellungnahme zu den Details der sehr komplexen Regelungen vollinhaltlich anschließen.</w:t>
      </w:r>
    </w:p>
    <w:p w:rsidR="007F3165" w:rsidRPr="0061753F" w:rsidRDefault="007F3165" w:rsidP="002348E8">
      <w:pPr>
        <w:tabs>
          <w:tab w:val="left" w:pos="2268"/>
        </w:tabs>
        <w:rPr>
          <w:rFonts w:ascii="Arial" w:hAnsi="Arial" w:cs="Arial"/>
          <w:szCs w:val="24"/>
        </w:rPr>
      </w:pPr>
    </w:p>
    <w:p w:rsidR="007F3165" w:rsidRPr="0061753F" w:rsidRDefault="007F3165" w:rsidP="002348E8">
      <w:pPr>
        <w:tabs>
          <w:tab w:val="left" w:pos="2268"/>
        </w:tabs>
        <w:rPr>
          <w:rFonts w:ascii="Arial" w:hAnsi="Arial" w:cs="Arial"/>
          <w:szCs w:val="24"/>
        </w:rPr>
      </w:pPr>
      <w:r w:rsidRPr="0061753F">
        <w:rPr>
          <w:rFonts w:ascii="Arial" w:hAnsi="Arial" w:cs="Arial"/>
          <w:szCs w:val="24"/>
        </w:rPr>
        <w:t>Wir beschränken uns in unserer nachfolgenden Stellungnahme auf einige wenige Punkte, die für die Anlagen zur thermischen Behandlung von Abfällen, insbesondere der Sonderabfallverbrennung, besonders relevant sind</w:t>
      </w:r>
      <w:r w:rsidR="00CF2647" w:rsidRPr="0061753F">
        <w:rPr>
          <w:rFonts w:ascii="Arial" w:hAnsi="Arial" w:cs="Arial"/>
          <w:szCs w:val="24"/>
        </w:rPr>
        <w:t xml:space="preserve"> und diese nachhaltig betreffen.</w:t>
      </w:r>
    </w:p>
    <w:p w:rsidR="00CF2647" w:rsidRPr="0061753F" w:rsidRDefault="00CF2647" w:rsidP="002348E8">
      <w:pPr>
        <w:tabs>
          <w:tab w:val="left" w:pos="2268"/>
        </w:tabs>
        <w:rPr>
          <w:rFonts w:ascii="Arial" w:hAnsi="Arial" w:cs="Arial"/>
          <w:szCs w:val="24"/>
        </w:rPr>
      </w:pPr>
    </w:p>
    <w:p w:rsidR="00CF2647" w:rsidRPr="0061753F" w:rsidRDefault="00CF2647" w:rsidP="00CF2647">
      <w:pPr>
        <w:tabs>
          <w:tab w:val="left" w:pos="2268"/>
        </w:tabs>
        <w:rPr>
          <w:rFonts w:ascii="Arial" w:hAnsi="Arial" w:cs="Arial"/>
          <w:b/>
          <w:szCs w:val="24"/>
        </w:rPr>
      </w:pPr>
      <w:r w:rsidRPr="0061753F">
        <w:rPr>
          <w:rFonts w:ascii="Arial" w:hAnsi="Arial" w:cs="Arial"/>
          <w:b/>
          <w:szCs w:val="24"/>
        </w:rPr>
        <w:t>1.Vorbemerkungen</w:t>
      </w:r>
    </w:p>
    <w:p w:rsidR="00CF2647" w:rsidRPr="0061753F" w:rsidRDefault="00CF2647" w:rsidP="00CF2647">
      <w:pPr>
        <w:pStyle w:val="Listenabsatz"/>
        <w:tabs>
          <w:tab w:val="left" w:pos="2268"/>
        </w:tabs>
        <w:rPr>
          <w:rFonts w:ascii="Arial" w:hAnsi="Arial" w:cs="Arial"/>
          <w:b/>
          <w:szCs w:val="24"/>
        </w:rPr>
      </w:pPr>
    </w:p>
    <w:p w:rsidR="00CF2647" w:rsidRDefault="00CF2647" w:rsidP="00CF2647">
      <w:pPr>
        <w:pStyle w:val="Listenabsatz"/>
        <w:numPr>
          <w:ilvl w:val="1"/>
          <w:numId w:val="6"/>
        </w:numPr>
        <w:tabs>
          <w:tab w:val="left" w:pos="2268"/>
        </w:tabs>
        <w:rPr>
          <w:rFonts w:ascii="Arial" w:hAnsi="Arial" w:cs="Arial"/>
          <w:b/>
          <w:szCs w:val="24"/>
        </w:rPr>
      </w:pPr>
      <w:r w:rsidRPr="0061753F">
        <w:rPr>
          <w:rFonts w:ascii="Arial" w:hAnsi="Arial" w:cs="Arial"/>
          <w:b/>
          <w:szCs w:val="24"/>
        </w:rPr>
        <w:t>Bürokratisierung - Anspruch auf Entlastung der Wirtschaft/Entbürokratisierung wird verfehlt</w:t>
      </w:r>
    </w:p>
    <w:p w:rsidR="0061753F" w:rsidRPr="0061753F" w:rsidRDefault="0061753F" w:rsidP="0061753F">
      <w:pPr>
        <w:pStyle w:val="Listenabsatz"/>
        <w:tabs>
          <w:tab w:val="left" w:pos="2268"/>
        </w:tabs>
        <w:ind w:left="360"/>
        <w:rPr>
          <w:rFonts w:ascii="Arial" w:hAnsi="Arial" w:cs="Arial"/>
          <w:b/>
          <w:szCs w:val="24"/>
        </w:rPr>
      </w:pPr>
    </w:p>
    <w:p w:rsidR="0061753F" w:rsidRDefault="00CF2647" w:rsidP="00CF2647">
      <w:pPr>
        <w:tabs>
          <w:tab w:val="left" w:pos="2268"/>
        </w:tabs>
        <w:rPr>
          <w:rFonts w:ascii="Arial" w:hAnsi="Arial" w:cs="Arial"/>
          <w:szCs w:val="24"/>
        </w:rPr>
      </w:pPr>
      <w:r w:rsidRPr="0061753F">
        <w:rPr>
          <w:rFonts w:ascii="Arial" w:hAnsi="Arial" w:cs="Arial"/>
          <w:szCs w:val="24"/>
        </w:rPr>
        <w:t xml:space="preserve">Die Umsetzung der novellierten EU-Industrieemissionsrichtlinie (IED) zeigt, dass durch die EU-Regelungen nicht nur die Komplexität des u.a. für die thermischen Behandlungsanlagen relevanten Regelwerkes permanent erhöht wird, sondern auch die bürokratischen Anforderungen - wie z.B. die bereits bestehenden umfänglichen Berichtspflichten - permanent maximiert werden. Es wird nicht verkannt, dass vor diesem Hintergrund dem erklärten Ziel der Entbürokratisierung formal Grenzen gesetzt sind, aber die vorhandenen Spielräume in der nationalen Umsetzung müssen deshalb besonders konsequent genutzt werden. Die vorgelegten Entwürfe werden diesem Anspruch nicht oder nur unzureichend gerecht. </w:t>
      </w:r>
    </w:p>
    <w:p w:rsidR="001D6E75" w:rsidRDefault="00CF2647" w:rsidP="00CF2647">
      <w:pPr>
        <w:tabs>
          <w:tab w:val="left" w:pos="2268"/>
        </w:tabs>
        <w:rPr>
          <w:rFonts w:ascii="Arial" w:hAnsi="Arial" w:cs="Arial"/>
          <w:szCs w:val="24"/>
        </w:rPr>
      </w:pPr>
      <w:r w:rsidRPr="0061753F">
        <w:rPr>
          <w:rFonts w:ascii="Arial" w:hAnsi="Arial" w:cs="Arial"/>
          <w:szCs w:val="24"/>
        </w:rPr>
        <w:t xml:space="preserve">Es fehlt </w:t>
      </w:r>
      <w:r w:rsidR="001D179A">
        <w:rPr>
          <w:rFonts w:ascii="Arial" w:hAnsi="Arial" w:cs="Arial"/>
          <w:szCs w:val="24"/>
        </w:rPr>
        <w:t>durchweg</w:t>
      </w:r>
      <w:r w:rsidRPr="0061753F">
        <w:rPr>
          <w:rFonts w:ascii="Arial" w:hAnsi="Arial" w:cs="Arial"/>
          <w:szCs w:val="24"/>
        </w:rPr>
        <w:t xml:space="preserve"> eine ernsthafte und intensive Prüfung, ob durch die neuen Anforderungen, insbesondere mit dem Entwurf der neuen 45. BImSchV, nicht </w:t>
      </w:r>
      <w:proofErr w:type="spellStart"/>
      <w:r w:rsidRPr="0061753F">
        <w:rPr>
          <w:rFonts w:ascii="Arial" w:hAnsi="Arial" w:cs="Arial"/>
          <w:szCs w:val="24"/>
        </w:rPr>
        <w:t>Prüf-und</w:t>
      </w:r>
      <w:proofErr w:type="spellEnd"/>
      <w:r w:rsidRPr="0061753F">
        <w:rPr>
          <w:rFonts w:ascii="Arial" w:hAnsi="Arial" w:cs="Arial"/>
          <w:szCs w:val="24"/>
        </w:rPr>
        <w:t xml:space="preserve"> Berichtspflichten in bestehenden Regelwerken entfallen können, also Doppelprüfungen und Überlappungen bei den Berichtspflichten und den Zertifizierungen vermieden werden können (z.B. zur Energieeffizienz, zur Nachhaltigkeit/CRSD usw.). Im vorliegenden Vorschlag wird fast durchgehend jeder Textbaustein der IED im Detail übernommen, ohne diese konsequent </w:t>
      </w:r>
      <w:proofErr w:type="gramStart"/>
      <w:r w:rsidR="0061753F">
        <w:rPr>
          <w:rFonts w:ascii="Arial" w:hAnsi="Arial" w:cs="Arial"/>
          <w:szCs w:val="24"/>
        </w:rPr>
        <w:t xml:space="preserve">mit </w:t>
      </w:r>
      <w:r w:rsidRPr="0061753F">
        <w:rPr>
          <w:rFonts w:ascii="Arial" w:hAnsi="Arial" w:cs="Arial"/>
          <w:szCs w:val="24"/>
        </w:rPr>
        <w:t>bereits bestehende Regelungen</w:t>
      </w:r>
      <w:proofErr w:type="gramEnd"/>
      <w:r w:rsidRPr="0061753F">
        <w:rPr>
          <w:rFonts w:ascii="Arial" w:hAnsi="Arial" w:cs="Arial"/>
          <w:szCs w:val="24"/>
        </w:rPr>
        <w:t xml:space="preserve"> im </w:t>
      </w:r>
      <w:r w:rsidR="0061753F">
        <w:rPr>
          <w:rFonts w:ascii="Arial" w:hAnsi="Arial" w:cs="Arial"/>
          <w:szCs w:val="24"/>
        </w:rPr>
        <w:t>d</w:t>
      </w:r>
      <w:r w:rsidRPr="0061753F">
        <w:rPr>
          <w:rFonts w:ascii="Arial" w:hAnsi="Arial" w:cs="Arial"/>
          <w:szCs w:val="24"/>
        </w:rPr>
        <w:t xml:space="preserve">eutschen </w:t>
      </w:r>
      <w:proofErr w:type="spellStart"/>
      <w:r w:rsidRPr="0061753F">
        <w:rPr>
          <w:rFonts w:ascii="Arial" w:hAnsi="Arial" w:cs="Arial"/>
          <w:szCs w:val="24"/>
        </w:rPr>
        <w:t>Anlagen-und</w:t>
      </w:r>
      <w:proofErr w:type="spellEnd"/>
      <w:r w:rsidRPr="0061753F">
        <w:rPr>
          <w:rFonts w:ascii="Arial" w:hAnsi="Arial" w:cs="Arial"/>
          <w:szCs w:val="24"/>
        </w:rPr>
        <w:t xml:space="preserve"> Umweltrecht</w:t>
      </w:r>
      <w:r w:rsidR="001D6E75">
        <w:rPr>
          <w:rFonts w:ascii="Arial" w:hAnsi="Arial" w:cs="Arial"/>
          <w:szCs w:val="24"/>
        </w:rPr>
        <w:t xml:space="preserve"> abzugleichen</w:t>
      </w:r>
      <w:r w:rsidR="0061753F" w:rsidRPr="0061753F">
        <w:rPr>
          <w:rFonts w:ascii="Arial" w:hAnsi="Arial" w:cs="Arial"/>
          <w:szCs w:val="24"/>
        </w:rPr>
        <w:t xml:space="preserve"> und mit dem Bestand an </w:t>
      </w:r>
      <w:r w:rsidR="001D6E75">
        <w:rPr>
          <w:rFonts w:ascii="Arial" w:hAnsi="Arial" w:cs="Arial"/>
          <w:szCs w:val="24"/>
        </w:rPr>
        <w:t xml:space="preserve">bereits bestehenden </w:t>
      </w:r>
      <w:r w:rsidR="0061753F" w:rsidRPr="0061753F">
        <w:rPr>
          <w:rFonts w:ascii="Arial" w:hAnsi="Arial" w:cs="Arial"/>
          <w:szCs w:val="24"/>
        </w:rPr>
        <w:t>Regelungen zu harmonisieren. Beispielhaft sei hier das Chemikalienverzeichnis als Bestandteil des Umweltmanagementsystems (UMS) genannt. Insofern schließen wir uns uneingeschränkt dem Votum des VCI mit der Forderung nach „</w:t>
      </w:r>
      <w:proofErr w:type="spellStart"/>
      <w:r w:rsidR="0061753F" w:rsidRPr="0061753F">
        <w:rPr>
          <w:rFonts w:ascii="Arial" w:hAnsi="Arial" w:cs="Arial"/>
          <w:szCs w:val="24"/>
        </w:rPr>
        <w:t>One</w:t>
      </w:r>
      <w:proofErr w:type="spellEnd"/>
      <w:r w:rsidR="0061753F" w:rsidRPr="0061753F">
        <w:rPr>
          <w:rFonts w:ascii="Arial" w:hAnsi="Arial" w:cs="Arial"/>
          <w:szCs w:val="24"/>
        </w:rPr>
        <w:t>-in/</w:t>
      </w:r>
      <w:proofErr w:type="spellStart"/>
      <w:r w:rsidR="0061753F" w:rsidRPr="0061753F">
        <w:rPr>
          <w:rFonts w:ascii="Arial" w:hAnsi="Arial" w:cs="Arial"/>
          <w:szCs w:val="24"/>
        </w:rPr>
        <w:t>One</w:t>
      </w:r>
      <w:proofErr w:type="spellEnd"/>
      <w:r w:rsidR="0061753F" w:rsidRPr="0061753F">
        <w:rPr>
          <w:rFonts w:ascii="Arial" w:hAnsi="Arial" w:cs="Arial"/>
          <w:szCs w:val="24"/>
        </w:rPr>
        <w:t>-out“ an und betonen insoweit ergänzend, dass es auch erforderlich ist</w:t>
      </w:r>
      <w:r w:rsidR="001D179A">
        <w:rPr>
          <w:rFonts w:ascii="Arial" w:hAnsi="Arial" w:cs="Arial"/>
          <w:szCs w:val="24"/>
        </w:rPr>
        <w:t xml:space="preserve"> - </w:t>
      </w:r>
      <w:r w:rsidR="0061753F" w:rsidRPr="0061753F">
        <w:rPr>
          <w:rFonts w:ascii="Arial" w:hAnsi="Arial" w:cs="Arial"/>
          <w:szCs w:val="24"/>
        </w:rPr>
        <w:t>wenn die Rechtslage dieses gestatte</w:t>
      </w:r>
      <w:r w:rsidR="001D179A">
        <w:rPr>
          <w:rFonts w:ascii="Arial" w:hAnsi="Arial" w:cs="Arial"/>
          <w:szCs w:val="24"/>
        </w:rPr>
        <w:t>t -</w:t>
      </w:r>
      <w:r w:rsidR="0061753F" w:rsidRPr="0061753F">
        <w:rPr>
          <w:rFonts w:ascii="Arial" w:hAnsi="Arial" w:cs="Arial"/>
          <w:szCs w:val="24"/>
        </w:rPr>
        <w:t xml:space="preserve"> branchenbezogen Ausnahmen oder Relativierungen in der Umsetzung von den Vorgaben vorzusehen.</w:t>
      </w:r>
    </w:p>
    <w:p w:rsidR="00CF2647" w:rsidRDefault="0061753F" w:rsidP="00CF2647">
      <w:pPr>
        <w:tabs>
          <w:tab w:val="left" w:pos="2268"/>
        </w:tabs>
        <w:rPr>
          <w:rFonts w:ascii="Arial" w:hAnsi="Arial" w:cs="Arial"/>
          <w:szCs w:val="24"/>
        </w:rPr>
      </w:pPr>
      <w:r w:rsidRPr="0061753F">
        <w:rPr>
          <w:rFonts w:ascii="Arial" w:hAnsi="Arial" w:cs="Arial"/>
          <w:szCs w:val="24"/>
        </w:rPr>
        <w:t xml:space="preserve"> Soweit in der Umsetzung - das wird das vorgesehenen Planspiel sicherlich zeigen - einzelne Regelungen aus Gründen der Verhältnismäßigkeit und Praktikabilität unter Einbeziehung der Auswirkungen auf die Wirtschaftsbeteiligten nicht oder jedenfalls nicht rechtssicher umgesetzt werden können, muss - das haben der VCI und der BDI</w:t>
      </w:r>
      <w:r w:rsidR="001D6E75">
        <w:rPr>
          <w:rFonts w:ascii="Arial" w:hAnsi="Arial" w:cs="Arial"/>
          <w:szCs w:val="24"/>
        </w:rPr>
        <w:t xml:space="preserve"> in ihren Stellungnahmen</w:t>
      </w:r>
      <w:r w:rsidRPr="0061753F">
        <w:rPr>
          <w:rFonts w:ascii="Arial" w:hAnsi="Arial" w:cs="Arial"/>
          <w:szCs w:val="24"/>
        </w:rPr>
        <w:t xml:space="preserve"> deutlich gemacht - , gegebenenfalls die novellierte die IED-Richtlinie zumindest punktuell noch einmal auf den Prüfstand. </w:t>
      </w:r>
      <w:r w:rsidR="001D6E75">
        <w:rPr>
          <w:rFonts w:ascii="Arial" w:hAnsi="Arial" w:cs="Arial"/>
          <w:szCs w:val="24"/>
        </w:rPr>
        <w:t xml:space="preserve">Es muss außerdem in der Umsetzung vermieden werden, durch neue Begriffsbestimmungen (z.B. Umweltvergleichswerte, Umweltleistungsrichtwerte) ohnehin bestehende Rechtsunsicherheiten, z.B. bezogen auf das Umweltmanagementsystem, zu potenzieren. Hier muss - generell, aber auch im Detail - der Grundsatz gelten „Weniger ist mehr“, wie sich an der praktisch nicht vollziehbaren Forderung, im Regelfall </w:t>
      </w:r>
      <w:proofErr w:type="gramStart"/>
      <w:r w:rsidR="001D179A">
        <w:rPr>
          <w:rFonts w:ascii="Arial" w:hAnsi="Arial" w:cs="Arial"/>
          <w:szCs w:val="24"/>
        </w:rPr>
        <w:t xml:space="preserve">alle </w:t>
      </w:r>
      <w:r w:rsidR="001D6E75">
        <w:rPr>
          <w:rFonts w:ascii="Arial" w:hAnsi="Arial" w:cs="Arial"/>
          <w:szCs w:val="24"/>
        </w:rPr>
        <w:t xml:space="preserve"> Nebenbestimmungen</w:t>
      </w:r>
      <w:proofErr w:type="gramEnd"/>
      <w:r w:rsidR="001D6E75">
        <w:rPr>
          <w:rFonts w:ascii="Arial" w:hAnsi="Arial" w:cs="Arial"/>
          <w:szCs w:val="24"/>
        </w:rPr>
        <w:t xml:space="preserve"> von Genehmigung</w:t>
      </w:r>
      <w:r w:rsidR="001D179A">
        <w:rPr>
          <w:rFonts w:ascii="Arial" w:hAnsi="Arial" w:cs="Arial"/>
          <w:szCs w:val="24"/>
        </w:rPr>
        <w:t>en</w:t>
      </w:r>
      <w:r w:rsidR="001D6E75">
        <w:rPr>
          <w:rFonts w:ascii="Arial" w:hAnsi="Arial" w:cs="Arial"/>
          <w:szCs w:val="24"/>
        </w:rPr>
        <w:t xml:space="preserve"> zu konsolidieren und diese konsolidierte Fassung dann im Internet zu veröffentlichen, exemplarisch belegen lässt. Entsprechendes gilt auch für das </w:t>
      </w:r>
      <w:r w:rsidR="001D179A">
        <w:rPr>
          <w:rFonts w:ascii="Arial" w:hAnsi="Arial" w:cs="Arial"/>
          <w:szCs w:val="24"/>
        </w:rPr>
        <w:t>Chemikalien-</w:t>
      </w:r>
      <w:r w:rsidR="001D6E75">
        <w:rPr>
          <w:rFonts w:ascii="Arial" w:hAnsi="Arial" w:cs="Arial"/>
          <w:szCs w:val="24"/>
        </w:rPr>
        <w:t xml:space="preserve"> </w:t>
      </w:r>
      <w:proofErr w:type="gramStart"/>
      <w:r w:rsidR="001D6E75">
        <w:rPr>
          <w:rFonts w:ascii="Arial" w:hAnsi="Arial" w:cs="Arial"/>
          <w:szCs w:val="24"/>
        </w:rPr>
        <w:t>Verzeichnis</w:t>
      </w:r>
      <w:proofErr w:type="gramEnd"/>
      <w:r w:rsidR="001D6E75">
        <w:rPr>
          <w:rFonts w:ascii="Arial" w:hAnsi="Arial" w:cs="Arial"/>
          <w:szCs w:val="24"/>
        </w:rPr>
        <w:t xml:space="preserve"> weil der Inhalt bereits weitgehend durch bestehende Regelungen abgedeckt wird und für die Abfallentsorgungsanlagen bei genauer Betrachtung au</w:t>
      </w:r>
      <w:r w:rsidR="001D179A">
        <w:rPr>
          <w:rFonts w:ascii="Arial" w:hAnsi="Arial" w:cs="Arial"/>
          <w:szCs w:val="24"/>
        </w:rPr>
        <w:t>ch</w:t>
      </w:r>
      <w:r w:rsidR="001D6E75">
        <w:rPr>
          <w:rFonts w:ascii="Arial" w:hAnsi="Arial" w:cs="Arial"/>
          <w:szCs w:val="24"/>
        </w:rPr>
        <w:t xml:space="preserve"> nicht sinnvoll abzubilden ist.</w:t>
      </w:r>
    </w:p>
    <w:p w:rsidR="001D6E75" w:rsidRDefault="001D6E75" w:rsidP="00CF2647">
      <w:pPr>
        <w:tabs>
          <w:tab w:val="left" w:pos="2268"/>
        </w:tabs>
        <w:rPr>
          <w:rFonts w:ascii="Arial" w:hAnsi="Arial" w:cs="Arial"/>
          <w:szCs w:val="24"/>
        </w:rPr>
      </w:pPr>
    </w:p>
    <w:p w:rsidR="001D6E75" w:rsidRDefault="001D6E75" w:rsidP="00CF2647">
      <w:pPr>
        <w:tabs>
          <w:tab w:val="left" w:pos="2268"/>
        </w:tabs>
        <w:rPr>
          <w:rFonts w:ascii="Arial" w:hAnsi="Arial" w:cs="Arial"/>
          <w:szCs w:val="24"/>
        </w:rPr>
      </w:pPr>
      <w:r>
        <w:rPr>
          <w:rFonts w:ascii="Arial" w:hAnsi="Arial" w:cs="Arial"/>
          <w:szCs w:val="24"/>
        </w:rPr>
        <w:t>Wegen der Einzelheiten im Übrigen verweisen wir auf die Stellungnahmen des BDI und des VCI.</w:t>
      </w:r>
    </w:p>
    <w:p w:rsidR="001D6E75" w:rsidRDefault="001D6E75" w:rsidP="00CF2647">
      <w:pPr>
        <w:tabs>
          <w:tab w:val="left" w:pos="2268"/>
        </w:tabs>
        <w:rPr>
          <w:rFonts w:ascii="Arial" w:hAnsi="Arial" w:cs="Arial"/>
          <w:szCs w:val="24"/>
        </w:rPr>
      </w:pPr>
    </w:p>
    <w:p w:rsidR="001D6E75" w:rsidRDefault="001D179A" w:rsidP="001D6E75">
      <w:pPr>
        <w:pStyle w:val="Listenabsatz"/>
        <w:numPr>
          <w:ilvl w:val="1"/>
          <w:numId w:val="6"/>
        </w:numPr>
        <w:tabs>
          <w:tab w:val="left" w:pos="2268"/>
        </w:tabs>
        <w:rPr>
          <w:rFonts w:ascii="Arial" w:hAnsi="Arial" w:cs="Arial"/>
          <w:b/>
          <w:szCs w:val="24"/>
        </w:rPr>
      </w:pPr>
      <w:r>
        <w:rPr>
          <w:rFonts w:ascii="Arial" w:hAnsi="Arial" w:cs="Arial"/>
          <w:b/>
          <w:szCs w:val="24"/>
        </w:rPr>
        <w:t xml:space="preserve"> Zusätzliche </w:t>
      </w:r>
      <w:r w:rsidR="001D6E75" w:rsidRPr="001D6E75">
        <w:rPr>
          <w:rFonts w:ascii="Arial" w:hAnsi="Arial" w:cs="Arial"/>
          <w:b/>
          <w:szCs w:val="24"/>
        </w:rPr>
        <w:t>Bund-Länder/Industrie-Arbeitsgruppe</w:t>
      </w:r>
      <w:r w:rsidR="001D6E75">
        <w:rPr>
          <w:rFonts w:ascii="Arial" w:hAnsi="Arial" w:cs="Arial"/>
          <w:b/>
          <w:szCs w:val="24"/>
        </w:rPr>
        <w:t xml:space="preserve"> zur Umsetzung erforderlich</w:t>
      </w:r>
    </w:p>
    <w:p w:rsidR="001D6E75" w:rsidRDefault="001D6E75" w:rsidP="001D6E75">
      <w:pPr>
        <w:tabs>
          <w:tab w:val="left" w:pos="2268"/>
        </w:tabs>
        <w:rPr>
          <w:rFonts w:ascii="Arial" w:hAnsi="Arial" w:cs="Arial"/>
          <w:b/>
          <w:szCs w:val="24"/>
        </w:rPr>
      </w:pPr>
    </w:p>
    <w:p w:rsidR="001D179A" w:rsidRDefault="001D6E75" w:rsidP="001D6E75">
      <w:pPr>
        <w:tabs>
          <w:tab w:val="left" w:pos="2268"/>
        </w:tabs>
        <w:rPr>
          <w:rFonts w:ascii="Arial" w:hAnsi="Arial" w:cs="Arial"/>
          <w:szCs w:val="24"/>
        </w:rPr>
      </w:pPr>
      <w:r>
        <w:rPr>
          <w:rFonts w:ascii="Arial" w:hAnsi="Arial" w:cs="Arial"/>
          <w:szCs w:val="24"/>
        </w:rPr>
        <w:t>Es wird zwingend notwendig sein, im Rahmen der IED-Umsetzung zur Konkretisierung der vorgesehenen Regelungen Empfehlungen und Vollzugshilfen des LAI zu entwickeln. Die Industrie wird in diese Arbeiten nicht einbezogen, aber es besteht aus unserer Sicht der dringende</w:t>
      </w:r>
      <w:r w:rsidR="001D179A">
        <w:rPr>
          <w:rFonts w:ascii="Arial" w:hAnsi="Arial" w:cs="Arial"/>
          <w:szCs w:val="24"/>
        </w:rPr>
        <w:t xml:space="preserve"> Bedarf</w:t>
      </w:r>
      <w:r>
        <w:rPr>
          <w:rFonts w:ascii="Arial" w:hAnsi="Arial" w:cs="Arial"/>
          <w:szCs w:val="24"/>
        </w:rPr>
        <w:t>, die sich aus der Umsetzung ergebenden Fragen für d</w:t>
      </w:r>
      <w:r w:rsidR="001D179A">
        <w:rPr>
          <w:rFonts w:ascii="Arial" w:hAnsi="Arial" w:cs="Arial"/>
          <w:szCs w:val="24"/>
        </w:rPr>
        <w:t>en</w:t>
      </w:r>
      <w:r>
        <w:rPr>
          <w:rFonts w:ascii="Arial" w:hAnsi="Arial" w:cs="Arial"/>
          <w:szCs w:val="24"/>
        </w:rPr>
        <w:t xml:space="preserve"> Vollzug in einem zusätzlichen Gremium (z.B. in einer Unterarbeitsgruppe) aus Vertretern des Bundes, de</w:t>
      </w:r>
      <w:r w:rsidR="001D179A">
        <w:rPr>
          <w:rFonts w:ascii="Arial" w:hAnsi="Arial" w:cs="Arial"/>
          <w:szCs w:val="24"/>
        </w:rPr>
        <w:t>r</w:t>
      </w:r>
      <w:r>
        <w:rPr>
          <w:rFonts w:ascii="Arial" w:hAnsi="Arial" w:cs="Arial"/>
          <w:szCs w:val="24"/>
        </w:rPr>
        <w:t xml:space="preserve"> Vollzugsbehörden der Länder und der betroffenen Wirtschaft </w:t>
      </w:r>
      <w:r w:rsidR="001D179A">
        <w:rPr>
          <w:rFonts w:ascii="Arial" w:hAnsi="Arial" w:cs="Arial"/>
          <w:szCs w:val="24"/>
        </w:rPr>
        <w:t>zu diskutieren und Handlungsempfehlungen vorzubereiten</w:t>
      </w:r>
      <w:r>
        <w:rPr>
          <w:rFonts w:ascii="Arial" w:hAnsi="Arial" w:cs="Arial"/>
          <w:szCs w:val="24"/>
        </w:rPr>
        <w:t>. Zum Aufgabenkatalog dieses Gremiums verweisen wir auf die Stellungnahme des VCI.</w:t>
      </w:r>
    </w:p>
    <w:p w:rsidR="001D6E75" w:rsidRDefault="001D6E75" w:rsidP="001D6E75">
      <w:pPr>
        <w:tabs>
          <w:tab w:val="left" w:pos="2268"/>
        </w:tabs>
        <w:rPr>
          <w:rFonts w:ascii="Arial" w:hAnsi="Arial" w:cs="Arial"/>
          <w:szCs w:val="24"/>
        </w:rPr>
      </w:pPr>
      <w:r>
        <w:rPr>
          <w:rFonts w:ascii="Arial" w:hAnsi="Arial" w:cs="Arial"/>
          <w:szCs w:val="24"/>
        </w:rPr>
        <w:t xml:space="preserve"> Ergänzend kann durch dieses Gremium auch proaktiv</w:t>
      </w:r>
      <w:r w:rsidR="00841CF3">
        <w:rPr>
          <w:rFonts w:ascii="Arial" w:hAnsi="Arial" w:cs="Arial"/>
          <w:szCs w:val="24"/>
        </w:rPr>
        <w:t xml:space="preserve"> </w:t>
      </w:r>
      <w:r w:rsidR="001D179A">
        <w:rPr>
          <w:rFonts w:ascii="Arial" w:hAnsi="Arial" w:cs="Arial"/>
          <w:szCs w:val="24"/>
        </w:rPr>
        <w:t xml:space="preserve">und zeitnah </w:t>
      </w:r>
      <w:r w:rsidR="00841CF3">
        <w:rPr>
          <w:rFonts w:ascii="Arial" w:hAnsi="Arial" w:cs="Arial"/>
          <w:szCs w:val="24"/>
        </w:rPr>
        <w:t xml:space="preserve">auf die noch notwendigen </w:t>
      </w:r>
      <w:proofErr w:type="spellStart"/>
      <w:r w:rsidR="00841CF3">
        <w:rPr>
          <w:rFonts w:ascii="Arial" w:hAnsi="Arial" w:cs="Arial"/>
          <w:szCs w:val="24"/>
        </w:rPr>
        <w:t>Durchführungs-und</w:t>
      </w:r>
      <w:proofErr w:type="spellEnd"/>
      <w:r w:rsidR="00841CF3">
        <w:rPr>
          <w:rFonts w:ascii="Arial" w:hAnsi="Arial" w:cs="Arial"/>
          <w:szCs w:val="24"/>
        </w:rPr>
        <w:t xml:space="preserve"> </w:t>
      </w:r>
      <w:r w:rsidR="001D179A">
        <w:rPr>
          <w:rFonts w:ascii="Arial" w:hAnsi="Arial" w:cs="Arial"/>
          <w:szCs w:val="24"/>
        </w:rPr>
        <w:t>d</w:t>
      </w:r>
      <w:r w:rsidR="00841CF3">
        <w:rPr>
          <w:rFonts w:ascii="Arial" w:hAnsi="Arial" w:cs="Arial"/>
          <w:szCs w:val="24"/>
        </w:rPr>
        <w:t xml:space="preserve">elegierten Rechtsakte </w:t>
      </w:r>
      <w:r w:rsidR="001D179A">
        <w:rPr>
          <w:rFonts w:ascii="Arial" w:hAnsi="Arial" w:cs="Arial"/>
          <w:szCs w:val="24"/>
        </w:rPr>
        <w:t xml:space="preserve">der EU </w:t>
      </w:r>
      <w:r w:rsidR="00841CF3">
        <w:rPr>
          <w:rFonts w:ascii="Arial" w:hAnsi="Arial" w:cs="Arial"/>
          <w:szCs w:val="24"/>
        </w:rPr>
        <w:t xml:space="preserve">im Sinne einer Praktikabilität und Vollzugstauglichkeit </w:t>
      </w:r>
      <w:proofErr w:type="gramStart"/>
      <w:r w:rsidR="001D179A">
        <w:rPr>
          <w:rFonts w:ascii="Arial" w:hAnsi="Arial" w:cs="Arial"/>
          <w:szCs w:val="24"/>
        </w:rPr>
        <w:t xml:space="preserve">hingewirkt </w:t>
      </w:r>
      <w:r w:rsidR="00841CF3">
        <w:rPr>
          <w:rFonts w:ascii="Arial" w:hAnsi="Arial" w:cs="Arial"/>
          <w:szCs w:val="24"/>
        </w:rPr>
        <w:t xml:space="preserve"> werden</w:t>
      </w:r>
      <w:proofErr w:type="gramEnd"/>
      <w:r w:rsidR="00841CF3">
        <w:rPr>
          <w:rFonts w:ascii="Arial" w:hAnsi="Arial" w:cs="Arial"/>
          <w:szCs w:val="24"/>
        </w:rPr>
        <w:t xml:space="preserve"> (z.B. Inhalte </w:t>
      </w:r>
      <w:proofErr w:type="spellStart"/>
      <w:r w:rsidR="00841CF3">
        <w:rPr>
          <w:rFonts w:ascii="Arial" w:hAnsi="Arial" w:cs="Arial"/>
          <w:szCs w:val="24"/>
        </w:rPr>
        <w:t>desTransformationsplans</w:t>
      </w:r>
      <w:proofErr w:type="spellEnd"/>
      <w:r w:rsidR="00841CF3">
        <w:rPr>
          <w:rFonts w:ascii="Arial" w:hAnsi="Arial" w:cs="Arial"/>
          <w:szCs w:val="24"/>
        </w:rPr>
        <w:t>)</w:t>
      </w:r>
      <w:r w:rsidR="00D507A4">
        <w:rPr>
          <w:rFonts w:ascii="Arial" w:hAnsi="Arial" w:cs="Arial"/>
          <w:szCs w:val="24"/>
        </w:rPr>
        <w:t>.</w:t>
      </w:r>
    </w:p>
    <w:p w:rsidR="00D507A4" w:rsidRDefault="00D507A4" w:rsidP="001D6E75">
      <w:pPr>
        <w:tabs>
          <w:tab w:val="left" w:pos="2268"/>
        </w:tabs>
        <w:rPr>
          <w:rFonts w:ascii="Arial" w:hAnsi="Arial" w:cs="Arial"/>
          <w:szCs w:val="24"/>
        </w:rPr>
      </w:pPr>
    </w:p>
    <w:p w:rsidR="00D507A4" w:rsidRDefault="00D507A4" w:rsidP="001D6E75">
      <w:pPr>
        <w:tabs>
          <w:tab w:val="left" w:pos="2268"/>
        </w:tabs>
        <w:rPr>
          <w:rFonts w:ascii="Arial" w:hAnsi="Arial" w:cs="Arial"/>
          <w:b/>
          <w:szCs w:val="24"/>
        </w:rPr>
      </w:pPr>
      <w:r w:rsidRPr="00D507A4">
        <w:rPr>
          <w:rFonts w:ascii="Arial" w:hAnsi="Arial" w:cs="Arial"/>
          <w:b/>
          <w:szCs w:val="24"/>
        </w:rPr>
        <w:t>2. Zu den einzelnen Regelungen</w:t>
      </w:r>
    </w:p>
    <w:p w:rsidR="00D507A4" w:rsidRDefault="00D507A4" w:rsidP="001D6E75">
      <w:pPr>
        <w:tabs>
          <w:tab w:val="left" w:pos="2268"/>
        </w:tabs>
        <w:rPr>
          <w:rFonts w:ascii="Arial" w:hAnsi="Arial" w:cs="Arial"/>
          <w:b/>
          <w:szCs w:val="24"/>
        </w:rPr>
      </w:pPr>
    </w:p>
    <w:p w:rsidR="00D507A4" w:rsidRDefault="00D507A4" w:rsidP="001D6E75">
      <w:pPr>
        <w:tabs>
          <w:tab w:val="left" w:pos="2268"/>
        </w:tabs>
        <w:rPr>
          <w:rFonts w:ascii="Arial" w:hAnsi="Arial" w:cs="Arial"/>
          <w:b/>
          <w:szCs w:val="24"/>
        </w:rPr>
      </w:pPr>
      <w:r>
        <w:rPr>
          <w:rFonts w:ascii="Arial" w:hAnsi="Arial" w:cs="Arial"/>
          <w:b/>
          <w:szCs w:val="24"/>
        </w:rPr>
        <w:t>2.1 Zum Mantelgesetz</w:t>
      </w:r>
    </w:p>
    <w:p w:rsidR="00D507A4" w:rsidRDefault="00D507A4" w:rsidP="001D6E75">
      <w:pPr>
        <w:tabs>
          <w:tab w:val="left" w:pos="2268"/>
        </w:tabs>
        <w:rPr>
          <w:rFonts w:ascii="Arial" w:hAnsi="Arial" w:cs="Arial"/>
          <w:b/>
          <w:szCs w:val="24"/>
        </w:rPr>
      </w:pPr>
    </w:p>
    <w:p w:rsidR="00D507A4" w:rsidRDefault="00D507A4" w:rsidP="001D6E75">
      <w:pPr>
        <w:tabs>
          <w:tab w:val="left" w:pos="2268"/>
        </w:tabs>
        <w:rPr>
          <w:rFonts w:ascii="Arial" w:hAnsi="Arial" w:cs="Arial"/>
          <w:b/>
          <w:szCs w:val="24"/>
        </w:rPr>
      </w:pPr>
      <w:r>
        <w:rPr>
          <w:rFonts w:ascii="Arial" w:hAnsi="Arial" w:cs="Arial"/>
          <w:b/>
          <w:szCs w:val="24"/>
        </w:rPr>
        <w:t xml:space="preserve">2.1.1 § 3 Abs. 6 h) und i) </w:t>
      </w:r>
      <w:proofErr w:type="spellStart"/>
      <w:r>
        <w:rPr>
          <w:rFonts w:ascii="Arial" w:hAnsi="Arial" w:cs="Arial"/>
          <w:b/>
          <w:szCs w:val="24"/>
        </w:rPr>
        <w:t>BImschG</w:t>
      </w:r>
      <w:proofErr w:type="spellEnd"/>
      <w:r>
        <w:rPr>
          <w:rFonts w:ascii="Arial" w:hAnsi="Arial" w:cs="Arial"/>
          <w:b/>
          <w:szCs w:val="24"/>
        </w:rPr>
        <w:t xml:space="preserve"> (Vermischung von Umweltleistungswerte mit dem UMS)</w:t>
      </w:r>
    </w:p>
    <w:p w:rsidR="001D179A" w:rsidRDefault="001D179A" w:rsidP="001D6E75">
      <w:pPr>
        <w:tabs>
          <w:tab w:val="left" w:pos="2268"/>
        </w:tabs>
        <w:rPr>
          <w:rFonts w:ascii="Arial" w:hAnsi="Arial" w:cs="Arial"/>
          <w:szCs w:val="24"/>
        </w:rPr>
      </w:pPr>
    </w:p>
    <w:p w:rsidR="00D507A4" w:rsidRDefault="00D507A4" w:rsidP="001D6E75">
      <w:pPr>
        <w:tabs>
          <w:tab w:val="left" w:pos="2268"/>
        </w:tabs>
        <w:rPr>
          <w:rFonts w:ascii="Arial" w:hAnsi="Arial" w:cs="Arial"/>
          <w:szCs w:val="24"/>
        </w:rPr>
      </w:pPr>
      <w:r>
        <w:rPr>
          <w:rFonts w:ascii="Arial" w:hAnsi="Arial" w:cs="Arial"/>
          <w:szCs w:val="24"/>
        </w:rPr>
        <w:t xml:space="preserve">Es sollten grundsätzlich die identischen Begriffe der IED verwendet und insbesondere keine nationalen, hiervon abweichenden Begriffsbestimmungen eingeführt werden. Es muss auch insoweit klar herausgearbeitet und vorgegeben werden, welche Werte insoweit strikt verbindlich sein sollen und welche Werte (nur) </w:t>
      </w:r>
      <w:r w:rsidR="001D179A">
        <w:rPr>
          <w:rFonts w:ascii="Arial" w:hAnsi="Arial" w:cs="Arial"/>
          <w:szCs w:val="24"/>
        </w:rPr>
        <w:t>i</w:t>
      </w:r>
      <w:r>
        <w:rPr>
          <w:rFonts w:ascii="Arial" w:hAnsi="Arial" w:cs="Arial"/>
          <w:szCs w:val="24"/>
        </w:rPr>
        <w:t>ndikativ sind.</w:t>
      </w:r>
    </w:p>
    <w:p w:rsidR="00D507A4" w:rsidRDefault="00D507A4" w:rsidP="001D6E75">
      <w:pPr>
        <w:tabs>
          <w:tab w:val="left" w:pos="2268"/>
        </w:tabs>
        <w:rPr>
          <w:rFonts w:ascii="Arial" w:hAnsi="Arial" w:cs="Arial"/>
          <w:szCs w:val="24"/>
        </w:rPr>
      </w:pPr>
      <w:r>
        <w:rPr>
          <w:rFonts w:ascii="Arial" w:hAnsi="Arial" w:cs="Arial"/>
          <w:szCs w:val="24"/>
        </w:rPr>
        <w:t>Darüber hinaus sollte in den Definitionen kein Verweis auf das Umweltmanagementsystem erfolgen; Umweltvergleichswerte und Umweltleistungsrichtwerte sollten nicht Gegenstand der UMS sein, sondern im Interesse der Rechtssicherheit nur von der Behörde in der Genehmigung festgelegt werden. Hierzu verweisen wir ergänzend auf die Stellungnahme des BDI hierzu.</w:t>
      </w:r>
    </w:p>
    <w:p w:rsidR="00D507A4" w:rsidRDefault="00D507A4" w:rsidP="001D6E75">
      <w:pPr>
        <w:tabs>
          <w:tab w:val="left" w:pos="2268"/>
        </w:tabs>
        <w:rPr>
          <w:rFonts w:ascii="Arial" w:hAnsi="Arial" w:cs="Arial"/>
          <w:szCs w:val="24"/>
        </w:rPr>
      </w:pPr>
    </w:p>
    <w:p w:rsidR="00D507A4" w:rsidRDefault="00D507A4" w:rsidP="001D6E75">
      <w:pPr>
        <w:tabs>
          <w:tab w:val="left" w:pos="2268"/>
        </w:tabs>
        <w:rPr>
          <w:rFonts w:ascii="Arial" w:hAnsi="Arial" w:cs="Arial"/>
          <w:b/>
          <w:szCs w:val="24"/>
        </w:rPr>
      </w:pPr>
      <w:r w:rsidRPr="00D507A4">
        <w:rPr>
          <w:rFonts w:ascii="Arial" w:hAnsi="Arial" w:cs="Arial"/>
          <w:b/>
          <w:szCs w:val="24"/>
        </w:rPr>
        <w:t>2.1.2 § 5 BImSch</w:t>
      </w:r>
      <w:r w:rsidR="0001494E">
        <w:rPr>
          <w:rFonts w:ascii="Arial" w:hAnsi="Arial" w:cs="Arial"/>
          <w:b/>
          <w:szCs w:val="24"/>
        </w:rPr>
        <w:t>G (UMS)</w:t>
      </w:r>
    </w:p>
    <w:p w:rsidR="001D179A" w:rsidRDefault="001D179A" w:rsidP="001D6E75">
      <w:pPr>
        <w:tabs>
          <w:tab w:val="left" w:pos="2268"/>
        </w:tabs>
        <w:rPr>
          <w:rFonts w:ascii="Arial" w:hAnsi="Arial" w:cs="Arial"/>
          <w:szCs w:val="24"/>
        </w:rPr>
      </w:pPr>
    </w:p>
    <w:p w:rsidR="0001494E" w:rsidRDefault="0001494E" w:rsidP="001D6E75">
      <w:pPr>
        <w:tabs>
          <w:tab w:val="left" w:pos="2268"/>
        </w:tabs>
        <w:rPr>
          <w:rFonts w:ascii="Arial" w:hAnsi="Arial" w:cs="Arial"/>
          <w:szCs w:val="24"/>
        </w:rPr>
      </w:pPr>
      <w:r>
        <w:rPr>
          <w:rFonts w:ascii="Arial" w:hAnsi="Arial" w:cs="Arial"/>
          <w:szCs w:val="24"/>
        </w:rPr>
        <w:t xml:space="preserve"> § 5 sollte um eine Regelung ergänzt werden, die korrespondierend mit Art. 14 a Abs. 3 Unterabsatz 1 der IED den Detaillierungsgrad des UMS von der Art, dem Umfang und der Komplexität </w:t>
      </w:r>
      <w:r w:rsidR="001D179A">
        <w:rPr>
          <w:rFonts w:ascii="Arial" w:hAnsi="Arial" w:cs="Arial"/>
          <w:szCs w:val="24"/>
        </w:rPr>
        <w:t>sowie</w:t>
      </w:r>
      <w:r>
        <w:rPr>
          <w:rFonts w:ascii="Arial" w:hAnsi="Arial" w:cs="Arial"/>
          <w:szCs w:val="24"/>
        </w:rPr>
        <w:t xml:space="preserve"> den Umweltauswirkungen der jeweiligen Anlage abhängig macht. Bereits auf Gesetzesebene muss aus unserer Sicht deutlich</w:t>
      </w:r>
      <w:r w:rsidR="001D179A">
        <w:rPr>
          <w:rFonts w:ascii="Arial" w:hAnsi="Arial" w:cs="Arial"/>
          <w:szCs w:val="24"/>
        </w:rPr>
        <w:t xml:space="preserve"> hervorgehoben </w:t>
      </w:r>
      <w:r>
        <w:rPr>
          <w:rFonts w:ascii="Arial" w:hAnsi="Arial" w:cs="Arial"/>
          <w:szCs w:val="24"/>
        </w:rPr>
        <w:t>werden, dass sich der Umfang der UMS an der konkreten Anlage und den Standortgegebenheiten ausrichten muss.</w:t>
      </w:r>
    </w:p>
    <w:p w:rsidR="0001494E" w:rsidRDefault="0001494E" w:rsidP="001D6E75">
      <w:pPr>
        <w:tabs>
          <w:tab w:val="left" w:pos="2268"/>
        </w:tabs>
        <w:rPr>
          <w:rFonts w:ascii="Arial" w:hAnsi="Arial" w:cs="Arial"/>
          <w:szCs w:val="24"/>
        </w:rPr>
      </w:pPr>
    </w:p>
    <w:p w:rsidR="0001494E" w:rsidRDefault="0001494E" w:rsidP="001D6E75">
      <w:pPr>
        <w:tabs>
          <w:tab w:val="left" w:pos="2268"/>
        </w:tabs>
        <w:rPr>
          <w:rFonts w:ascii="Arial" w:hAnsi="Arial" w:cs="Arial"/>
          <w:b/>
          <w:szCs w:val="24"/>
        </w:rPr>
      </w:pPr>
      <w:r w:rsidRPr="0001494E">
        <w:rPr>
          <w:rFonts w:ascii="Arial" w:hAnsi="Arial" w:cs="Arial"/>
          <w:b/>
          <w:szCs w:val="24"/>
        </w:rPr>
        <w:t xml:space="preserve">2.1.3 § 10 Abs. 8 a </w:t>
      </w:r>
      <w:proofErr w:type="spellStart"/>
      <w:r w:rsidRPr="0001494E">
        <w:rPr>
          <w:rFonts w:ascii="Arial" w:hAnsi="Arial" w:cs="Arial"/>
          <w:b/>
          <w:szCs w:val="24"/>
        </w:rPr>
        <w:t>BÌmSchG</w:t>
      </w:r>
      <w:proofErr w:type="spellEnd"/>
      <w:r w:rsidRPr="0001494E">
        <w:rPr>
          <w:rFonts w:ascii="Arial" w:hAnsi="Arial" w:cs="Arial"/>
          <w:b/>
          <w:szCs w:val="24"/>
        </w:rPr>
        <w:t xml:space="preserve"> (kein Regelfall, Nebenbestimmungen von Genehmigungen zu konsolidieren)</w:t>
      </w:r>
    </w:p>
    <w:p w:rsidR="001D179A" w:rsidRDefault="001D179A" w:rsidP="001D6E75">
      <w:pPr>
        <w:tabs>
          <w:tab w:val="left" w:pos="2268"/>
        </w:tabs>
        <w:rPr>
          <w:rFonts w:ascii="Arial" w:hAnsi="Arial" w:cs="Arial"/>
          <w:szCs w:val="24"/>
        </w:rPr>
      </w:pPr>
    </w:p>
    <w:p w:rsidR="0001494E" w:rsidRDefault="001D179A" w:rsidP="001D6E75">
      <w:pPr>
        <w:tabs>
          <w:tab w:val="left" w:pos="2268"/>
        </w:tabs>
        <w:rPr>
          <w:rFonts w:ascii="Arial" w:hAnsi="Arial" w:cs="Arial"/>
          <w:szCs w:val="24"/>
        </w:rPr>
      </w:pPr>
      <w:r>
        <w:rPr>
          <w:rFonts w:ascii="Arial" w:hAnsi="Arial" w:cs="Arial"/>
          <w:szCs w:val="24"/>
        </w:rPr>
        <w:t>E</w:t>
      </w:r>
      <w:r w:rsidR="0001494E">
        <w:rPr>
          <w:rFonts w:ascii="Arial" w:hAnsi="Arial" w:cs="Arial"/>
          <w:szCs w:val="24"/>
        </w:rPr>
        <w:t>s darf nicht zum Regelfall erklärt werden, dass bei der Internet</w:t>
      </w:r>
      <w:r>
        <w:rPr>
          <w:rFonts w:ascii="Arial" w:hAnsi="Arial" w:cs="Arial"/>
          <w:szCs w:val="24"/>
        </w:rPr>
        <w:t>-</w:t>
      </w:r>
      <w:r w:rsidR="0001494E">
        <w:rPr>
          <w:rFonts w:ascii="Arial" w:hAnsi="Arial" w:cs="Arial"/>
          <w:szCs w:val="24"/>
        </w:rPr>
        <w:t xml:space="preserve">Veröffentlichung von Genehmigungsbescheiden die Nebenbestimmungen zur Genehmigung in einer konsolidierten Fassung </w:t>
      </w:r>
      <w:r>
        <w:rPr>
          <w:rFonts w:ascii="Arial" w:hAnsi="Arial" w:cs="Arial"/>
          <w:szCs w:val="24"/>
        </w:rPr>
        <w:t>zu erstellen</w:t>
      </w:r>
      <w:r w:rsidR="0001494E">
        <w:rPr>
          <w:rFonts w:ascii="Arial" w:hAnsi="Arial" w:cs="Arial"/>
          <w:szCs w:val="24"/>
        </w:rPr>
        <w:t xml:space="preserve"> sind. Der Vorschlag ist nicht praxistauglich, europarechtlich nicht erforderlich und führt </w:t>
      </w:r>
      <w:proofErr w:type="gramStart"/>
      <w:r w:rsidR="0001494E">
        <w:rPr>
          <w:rFonts w:ascii="Arial" w:hAnsi="Arial" w:cs="Arial"/>
          <w:szCs w:val="24"/>
        </w:rPr>
        <w:t>zu erheblichen bürokratischen Aufwand</w:t>
      </w:r>
      <w:proofErr w:type="gramEnd"/>
      <w:r w:rsidR="0001494E">
        <w:rPr>
          <w:rFonts w:ascii="Arial" w:hAnsi="Arial" w:cs="Arial"/>
          <w:szCs w:val="24"/>
        </w:rPr>
        <w:t xml:space="preserve"> bei den Genehmigungsbehörden und den Betreibern.</w:t>
      </w:r>
      <w:r>
        <w:rPr>
          <w:rFonts w:ascii="Arial" w:hAnsi="Arial" w:cs="Arial"/>
          <w:szCs w:val="24"/>
        </w:rPr>
        <w:t xml:space="preserve"> Dabei ist davon auszugehen, dass derartige konsolidierte Fassungen im Regelfall nicht oder allenfalls für Teilanlagen vorliegen.</w:t>
      </w:r>
    </w:p>
    <w:p w:rsidR="001D179A" w:rsidRDefault="001D179A" w:rsidP="001D6E75">
      <w:pPr>
        <w:tabs>
          <w:tab w:val="left" w:pos="2268"/>
        </w:tabs>
        <w:rPr>
          <w:rFonts w:ascii="Arial" w:hAnsi="Arial" w:cs="Arial"/>
          <w:szCs w:val="24"/>
        </w:rPr>
      </w:pPr>
    </w:p>
    <w:p w:rsidR="0001494E" w:rsidRDefault="0001494E" w:rsidP="001D6E75">
      <w:pPr>
        <w:tabs>
          <w:tab w:val="left" w:pos="2268"/>
        </w:tabs>
        <w:rPr>
          <w:rFonts w:ascii="Arial" w:hAnsi="Arial" w:cs="Arial"/>
          <w:szCs w:val="24"/>
        </w:rPr>
      </w:pPr>
      <w:r>
        <w:rPr>
          <w:rFonts w:ascii="Arial" w:hAnsi="Arial" w:cs="Arial"/>
          <w:szCs w:val="24"/>
        </w:rPr>
        <w:t>Genehmigungen von IED-Anlagen - das kann an unserer Branche beispielhaft belegt werden -</w:t>
      </w:r>
      <w:r w:rsidR="001D179A">
        <w:rPr>
          <w:rFonts w:ascii="Arial" w:hAnsi="Arial" w:cs="Arial"/>
          <w:szCs w:val="24"/>
        </w:rPr>
        <w:t xml:space="preserve"> reichen</w:t>
      </w:r>
      <w:r>
        <w:rPr>
          <w:rFonts w:ascii="Arial" w:hAnsi="Arial" w:cs="Arial"/>
          <w:szCs w:val="24"/>
        </w:rPr>
        <w:t xml:space="preserve"> in der Regel weit in die Vergangenheit zurück und enthalten </w:t>
      </w:r>
      <w:r w:rsidR="001D179A">
        <w:rPr>
          <w:rFonts w:ascii="Arial" w:hAnsi="Arial" w:cs="Arial"/>
          <w:szCs w:val="24"/>
        </w:rPr>
        <w:t>„</w:t>
      </w:r>
      <w:r>
        <w:rPr>
          <w:rFonts w:ascii="Arial" w:hAnsi="Arial" w:cs="Arial"/>
          <w:szCs w:val="24"/>
        </w:rPr>
        <w:t>Hunderte</w:t>
      </w:r>
      <w:proofErr w:type="gramStart"/>
      <w:r w:rsidR="001D179A">
        <w:rPr>
          <w:rFonts w:ascii="Arial" w:hAnsi="Arial" w:cs="Arial"/>
          <w:szCs w:val="24"/>
        </w:rPr>
        <w:t xml:space="preserve">“ </w:t>
      </w:r>
      <w:r>
        <w:rPr>
          <w:rFonts w:ascii="Arial" w:hAnsi="Arial" w:cs="Arial"/>
          <w:szCs w:val="24"/>
        </w:rPr>
        <w:t xml:space="preserve"> von</w:t>
      </w:r>
      <w:proofErr w:type="gramEnd"/>
      <w:r>
        <w:rPr>
          <w:rFonts w:ascii="Arial" w:hAnsi="Arial" w:cs="Arial"/>
          <w:szCs w:val="24"/>
        </w:rPr>
        <w:t xml:space="preserve"> noch gültigen</w:t>
      </w:r>
      <w:r w:rsidR="001D179A">
        <w:rPr>
          <w:rFonts w:ascii="Arial" w:hAnsi="Arial" w:cs="Arial"/>
          <w:szCs w:val="24"/>
        </w:rPr>
        <w:t>, aber zum Teil auch ausgelaufene</w:t>
      </w:r>
      <w:r>
        <w:rPr>
          <w:rFonts w:ascii="Arial" w:hAnsi="Arial" w:cs="Arial"/>
          <w:szCs w:val="24"/>
        </w:rPr>
        <w:t xml:space="preserve"> Nebenbestimmungen. Da die Genehmigung nach § 13 BImSchG</w:t>
      </w:r>
      <w:r w:rsidR="00A72804">
        <w:rPr>
          <w:rFonts w:ascii="Arial" w:hAnsi="Arial" w:cs="Arial"/>
          <w:szCs w:val="24"/>
        </w:rPr>
        <w:t xml:space="preserve"> auch sehr viele andere Genehmigungen oder sonstige Zulassungen konzentrieren, enthalten diese Genehmigungen auch eine Vielzahl von Nebenbestimmungen, die mit dem Anwendungsbereich der </w:t>
      </w:r>
      <w:r w:rsidR="001D179A">
        <w:rPr>
          <w:rFonts w:ascii="Arial" w:hAnsi="Arial" w:cs="Arial"/>
          <w:szCs w:val="24"/>
        </w:rPr>
        <w:t>IED</w:t>
      </w:r>
      <w:r w:rsidR="00A72804">
        <w:rPr>
          <w:rFonts w:ascii="Arial" w:hAnsi="Arial" w:cs="Arial"/>
          <w:szCs w:val="24"/>
        </w:rPr>
        <w:t xml:space="preserve"> nichts zu tun haben.</w:t>
      </w:r>
    </w:p>
    <w:p w:rsidR="00A72804" w:rsidRPr="0001494E" w:rsidRDefault="00A72804" w:rsidP="001D6E75">
      <w:pPr>
        <w:tabs>
          <w:tab w:val="left" w:pos="2268"/>
        </w:tabs>
        <w:rPr>
          <w:rFonts w:ascii="Arial" w:hAnsi="Arial" w:cs="Arial"/>
          <w:szCs w:val="24"/>
        </w:rPr>
      </w:pPr>
      <w:r>
        <w:rPr>
          <w:rFonts w:ascii="Arial" w:hAnsi="Arial" w:cs="Arial"/>
          <w:szCs w:val="24"/>
        </w:rPr>
        <w:t xml:space="preserve">Es sollte deshalb auch zur Vermeidung von absehbaren Vollzugsdefiziten </w:t>
      </w:r>
      <w:r w:rsidR="001D179A">
        <w:rPr>
          <w:rFonts w:ascii="Arial" w:hAnsi="Arial" w:cs="Arial"/>
          <w:szCs w:val="24"/>
        </w:rPr>
        <w:t xml:space="preserve">nur </w:t>
      </w:r>
      <w:r>
        <w:rPr>
          <w:rFonts w:ascii="Arial" w:hAnsi="Arial" w:cs="Arial"/>
          <w:szCs w:val="24"/>
        </w:rPr>
        <w:t>die in Art. 24 Abs. 2a der IED</w:t>
      </w:r>
      <w:r w:rsidR="006B4EC3">
        <w:rPr>
          <w:rFonts w:ascii="Arial" w:hAnsi="Arial" w:cs="Arial"/>
          <w:szCs w:val="24"/>
        </w:rPr>
        <w:t xml:space="preserve"> dringend</w:t>
      </w:r>
      <w:r>
        <w:rPr>
          <w:rFonts w:ascii="Arial" w:hAnsi="Arial" w:cs="Arial"/>
          <w:szCs w:val="24"/>
        </w:rPr>
        <w:t xml:space="preserve"> enthaltene Vorgabe umgesetzt werden, d. h. es sollte nur im Bedarfsfall eine Pflicht zur Konsolidierung begründet und klargestellt werden, dass dies primär eine Behördenpflicht ist. Die Veröffentlichungspflicht ist aus unserer Sicht nur auf ausdrücklich von der Behörde konsolidierte Genehmigungsauflagen zu beziehen und nur auf solche, die den Regelungsgegenstand der IED betreffen. Um es klar und deutlich zu sagen: alles andere ist nicht realistisch und rechtlich nach der IED-Vorgabe auch nicht notwendig.</w:t>
      </w:r>
    </w:p>
    <w:p w:rsidR="0001494E" w:rsidRPr="0001494E" w:rsidRDefault="0001494E" w:rsidP="001D6E75">
      <w:pPr>
        <w:tabs>
          <w:tab w:val="left" w:pos="2268"/>
        </w:tabs>
        <w:rPr>
          <w:rFonts w:ascii="Arial" w:hAnsi="Arial" w:cs="Arial"/>
          <w:b/>
          <w:szCs w:val="24"/>
        </w:rPr>
      </w:pPr>
    </w:p>
    <w:p w:rsidR="0001494E" w:rsidRDefault="0001494E" w:rsidP="001D6E75">
      <w:pPr>
        <w:tabs>
          <w:tab w:val="left" w:pos="2268"/>
        </w:tabs>
        <w:rPr>
          <w:rFonts w:ascii="Arial" w:hAnsi="Arial" w:cs="Arial"/>
          <w:szCs w:val="24"/>
        </w:rPr>
      </w:pPr>
    </w:p>
    <w:p w:rsidR="0001494E" w:rsidRDefault="0001494E" w:rsidP="001D6E75">
      <w:pPr>
        <w:tabs>
          <w:tab w:val="left" w:pos="2268"/>
        </w:tabs>
        <w:rPr>
          <w:rFonts w:ascii="Arial" w:hAnsi="Arial" w:cs="Arial"/>
          <w:b/>
          <w:szCs w:val="24"/>
        </w:rPr>
      </w:pPr>
      <w:r w:rsidRPr="0001494E">
        <w:rPr>
          <w:rFonts w:ascii="Arial" w:hAnsi="Arial" w:cs="Arial"/>
          <w:b/>
          <w:szCs w:val="24"/>
        </w:rPr>
        <w:t>2.1.</w:t>
      </w:r>
      <w:r>
        <w:rPr>
          <w:rFonts w:ascii="Arial" w:hAnsi="Arial" w:cs="Arial"/>
          <w:b/>
          <w:szCs w:val="24"/>
        </w:rPr>
        <w:t>4</w:t>
      </w:r>
      <w:r w:rsidRPr="0001494E">
        <w:rPr>
          <w:rFonts w:ascii="Arial" w:hAnsi="Arial" w:cs="Arial"/>
          <w:b/>
          <w:szCs w:val="24"/>
        </w:rPr>
        <w:t xml:space="preserve"> § 12 Abs. 1 a) BIm</w:t>
      </w:r>
      <w:r w:rsidR="00A72804">
        <w:rPr>
          <w:rFonts w:ascii="Arial" w:hAnsi="Arial" w:cs="Arial"/>
          <w:b/>
          <w:szCs w:val="24"/>
        </w:rPr>
        <w:t>S</w:t>
      </w:r>
      <w:r w:rsidRPr="0001494E">
        <w:rPr>
          <w:rFonts w:ascii="Arial" w:hAnsi="Arial" w:cs="Arial"/>
          <w:b/>
          <w:szCs w:val="24"/>
        </w:rPr>
        <w:t>chG (keine unmittelbare Anwendung von neuen Emissionsbandbreiten auf bestehende Anlagen</w:t>
      </w:r>
      <w:r w:rsidR="00A72804">
        <w:rPr>
          <w:rFonts w:ascii="Arial" w:hAnsi="Arial" w:cs="Arial"/>
          <w:b/>
          <w:szCs w:val="24"/>
        </w:rPr>
        <w:t>)</w:t>
      </w:r>
    </w:p>
    <w:p w:rsidR="0001494E" w:rsidRDefault="0001494E" w:rsidP="001D6E75">
      <w:pPr>
        <w:tabs>
          <w:tab w:val="left" w:pos="2268"/>
        </w:tabs>
        <w:rPr>
          <w:rFonts w:ascii="Arial" w:hAnsi="Arial" w:cs="Arial"/>
          <w:b/>
          <w:szCs w:val="24"/>
        </w:rPr>
      </w:pPr>
    </w:p>
    <w:p w:rsidR="0001494E" w:rsidRDefault="0001494E" w:rsidP="001D6E75">
      <w:pPr>
        <w:tabs>
          <w:tab w:val="left" w:pos="2268"/>
        </w:tabs>
        <w:rPr>
          <w:rFonts w:ascii="Arial" w:hAnsi="Arial" w:cs="Arial"/>
          <w:szCs w:val="24"/>
        </w:rPr>
      </w:pPr>
      <w:r>
        <w:rPr>
          <w:rFonts w:ascii="Arial" w:hAnsi="Arial" w:cs="Arial"/>
          <w:szCs w:val="24"/>
        </w:rPr>
        <w:t>Nach der vorgeschlagenen Fassung des § 12 Abs. 1 a) erscheint es so, als gelten die Emissionsbandbreiten aus neuen BVT-Schlussfolgerungen und Umweltleistungswerte unverzüglich nach der Veröffentlichung von BVT- Schlussfolgerungen au</w:t>
      </w:r>
      <w:r w:rsidR="006B4EC3">
        <w:rPr>
          <w:rFonts w:ascii="Arial" w:hAnsi="Arial" w:cs="Arial"/>
          <w:szCs w:val="24"/>
        </w:rPr>
        <w:t>ch</w:t>
      </w:r>
      <w:r>
        <w:rPr>
          <w:rFonts w:ascii="Arial" w:hAnsi="Arial" w:cs="Arial"/>
          <w:szCs w:val="24"/>
        </w:rPr>
        <w:t xml:space="preserve"> für Bestandsanlagen. Dies entspricht nicht den IED-Vorgaben und muss deutlich relativiert werden. Hierzu verweisen wir auf die zutreffende und ausführliche Stellungnahme des BDI.</w:t>
      </w:r>
    </w:p>
    <w:p w:rsidR="00A72804" w:rsidRDefault="00A72804" w:rsidP="001D6E75">
      <w:pPr>
        <w:tabs>
          <w:tab w:val="left" w:pos="2268"/>
        </w:tabs>
        <w:rPr>
          <w:rFonts w:ascii="Arial" w:hAnsi="Arial" w:cs="Arial"/>
          <w:szCs w:val="24"/>
        </w:rPr>
      </w:pPr>
    </w:p>
    <w:p w:rsidR="00A72804" w:rsidRDefault="00A72804" w:rsidP="001D6E75">
      <w:pPr>
        <w:tabs>
          <w:tab w:val="left" w:pos="2268"/>
        </w:tabs>
        <w:rPr>
          <w:rFonts w:ascii="Arial" w:hAnsi="Arial" w:cs="Arial"/>
          <w:b/>
          <w:szCs w:val="24"/>
        </w:rPr>
      </w:pPr>
      <w:r w:rsidRPr="00A72804">
        <w:rPr>
          <w:rFonts w:ascii="Arial" w:hAnsi="Arial" w:cs="Arial"/>
          <w:b/>
          <w:szCs w:val="24"/>
        </w:rPr>
        <w:t>3. Zur Mantelverordnung</w:t>
      </w:r>
    </w:p>
    <w:p w:rsidR="00A72804" w:rsidRDefault="00A72804" w:rsidP="001D6E75">
      <w:pPr>
        <w:tabs>
          <w:tab w:val="left" w:pos="2268"/>
        </w:tabs>
        <w:rPr>
          <w:rFonts w:ascii="Arial" w:hAnsi="Arial" w:cs="Arial"/>
          <w:b/>
          <w:szCs w:val="24"/>
        </w:rPr>
      </w:pPr>
    </w:p>
    <w:p w:rsidR="00A72804" w:rsidRDefault="00A72804" w:rsidP="001D6E75">
      <w:pPr>
        <w:tabs>
          <w:tab w:val="left" w:pos="2268"/>
        </w:tabs>
        <w:rPr>
          <w:rFonts w:ascii="Arial" w:hAnsi="Arial" w:cs="Arial"/>
          <w:b/>
          <w:szCs w:val="24"/>
        </w:rPr>
      </w:pPr>
      <w:r>
        <w:rPr>
          <w:rFonts w:ascii="Arial" w:hAnsi="Arial" w:cs="Arial"/>
          <w:b/>
          <w:szCs w:val="24"/>
        </w:rPr>
        <w:t xml:space="preserve">3.1 § 20 a Abs. 4 der 17. BImSchV (Emissionsminderung im </w:t>
      </w:r>
      <w:proofErr w:type="spellStart"/>
      <w:r>
        <w:rPr>
          <w:rFonts w:ascii="Arial" w:hAnsi="Arial" w:cs="Arial"/>
          <w:b/>
          <w:szCs w:val="24"/>
        </w:rPr>
        <w:t>An-und</w:t>
      </w:r>
      <w:proofErr w:type="spellEnd"/>
      <w:r>
        <w:rPr>
          <w:rFonts w:ascii="Arial" w:hAnsi="Arial" w:cs="Arial"/>
          <w:b/>
          <w:szCs w:val="24"/>
        </w:rPr>
        <w:t xml:space="preserve"> Abfahrbetrieb)</w:t>
      </w:r>
    </w:p>
    <w:p w:rsidR="00A72804" w:rsidRDefault="00A72804" w:rsidP="001D6E75">
      <w:pPr>
        <w:tabs>
          <w:tab w:val="left" w:pos="2268"/>
        </w:tabs>
        <w:rPr>
          <w:rFonts w:ascii="Arial" w:hAnsi="Arial" w:cs="Arial"/>
          <w:b/>
          <w:szCs w:val="24"/>
        </w:rPr>
      </w:pPr>
    </w:p>
    <w:p w:rsidR="00A72804" w:rsidRDefault="00A72804" w:rsidP="001D6E75">
      <w:pPr>
        <w:tabs>
          <w:tab w:val="left" w:pos="2268"/>
        </w:tabs>
        <w:rPr>
          <w:rFonts w:ascii="Arial" w:hAnsi="Arial" w:cs="Arial"/>
          <w:szCs w:val="24"/>
        </w:rPr>
      </w:pPr>
      <w:r>
        <w:rPr>
          <w:rFonts w:ascii="Arial" w:hAnsi="Arial" w:cs="Arial"/>
          <w:szCs w:val="24"/>
        </w:rPr>
        <w:t xml:space="preserve">Die Regelung zur Emissionsminderung im </w:t>
      </w:r>
      <w:proofErr w:type="spellStart"/>
      <w:r>
        <w:rPr>
          <w:rFonts w:ascii="Arial" w:hAnsi="Arial" w:cs="Arial"/>
          <w:szCs w:val="24"/>
        </w:rPr>
        <w:t>An-und</w:t>
      </w:r>
      <w:proofErr w:type="spellEnd"/>
      <w:r>
        <w:rPr>
          <w:rFonts w:ascii="Arial" w:hAnsi="Arial" w:cs="Arial"/>
          <w:szCs w:val="24"/>
        </w:rPr>
        <w:t xml:space="preserve"> Abfahrbetrieb für PCDD/F und PCB sollte präzisiert werden, da der Verweis auf den Stand der Technik zu allgemein ist. Der Anlagenbetreiber ist ohnehin verpflichtet zur Emissionsminderung, sodass in dieser Anforderung stärker der Grundsatz der Verhältnismäßigkeit betont und klargestellt werden sollte, dass diese Anforderung als erfüllt gilt, wenn der Betreiber durch Messungen den Nachweis führt, dass Emissionen dieser Art</w:t>
      </w:r>
      <w:r w:rsidR="006B4EC3">
        <w:rPr>
          <w:rFonts w:ascii="Arial" w:hAnsi="Arial" w:cs="Arial"/>
          <w:szCs w:val="24"/>
        </w:rPr>
        <w:t xml:space="preserve"> im </w:t>
      </w:r>
      <w:proofErr w:type="spellStart"/>
      <w:r w:rsidR="006B4EC3">
        <w:rPr>
          <w:rFonts w:ascii="Arial" w:hAnsi="Arial" w:cs="Arial"/>
          <w:szCs w:val="24"/>
        </w:rPr>
        <w:t>An-und</w:t>
      </w:r>
      <w:proofErr w:type="spellEnd"/>
      <w:r w:rsidR="006B4EC3">
        <w:rPr>
          <w:rFonts w:ascii="Arial" w:hAnsi="Arial" w:cs="Arial"/>
          <w:szCs w:val="24"/>
        </w:rPr>
        <w:t xml:space="preserve"> Abfahrbetrieb</w:t>
      </w:r>
      <w:r>
        <w:rPr>
          <w:rFonts w:ascii="Arial" w:hAnsi="Arial" w:cs="Arial"/>
          <w:szCs w:val="24"/>
        </w:rPr>
        <w:t xml:space="preserve"> nicht freigesetzt werden.</w:t>
      </w:r>
    </w:p>
    <w:p w:rsidR="00A72804" w:rsidRDefault="00A72804" w:rsidP="001D6E75">
      <w:pPr>
        <w:tabs>
          <w:tab w:val="left" w:pos="2268"/>
        </w:tabs>
        <w:rPr>
          <w:rFonts w:ascii="Arial" w:hAnsi="Arial" w:cs="Arial"/>
          <w:szCs w:val="24"/>
        </w:rPr>
      </w:pPr>
    </w:p>
    <w:p w:rsidR="00A72804" w:rsidRDefault="00A72804" w:rsidP="001D6E75">
      <w:pPr>
        <w:tabs>
          <w:tab w:val="left" w:pos="2268"/>
        </w:tabs>
        <w:rPr>
          <w:rFonts w:ascii="Arial" w:hAnsi="Arial" w:cs="Arial"/>
          <w:b/>
          <w:szCs w:val="24"/>
        </w:rPr>
      </w:pPr>
      <w:r w:rsidRPr="003F05AF">
        <w:rPr>
          <w:rFonts w:ascii="Arial" w:hAnsi="Arial" w:cs="Arial"/>
          <w:b/>
          <w:szCs w:val="24"/>
        </w:rPr>
        <w:t>3.2 § 2 Abs. 2 der 45. BImSchV</w:t>
      </w:r>
      <w:r w:rsidR="003F05AF" w:rsidRPr="003F05AF">
        <w:rPr>
          <w:rFonts w:ascii="Arial" w:hAnsi="Arial" w:cs="Arial"/>
          <w:b/>
          <w:szCs w:val="24"/>
        </w:rPr>
        <w:t xml:space="preserve"> (zusätzliche Anforderungen/ISO 14001)</w:t>
      </w:r>
    </w:p>
    <w:p w:rsidR="003F05AF" w:rsidRDefault="003F05AF" w:rsidP="001D6E75">
      <w:pPr>
        <w:tabs>
          <w:tab w:val="left" w:pos="2268"/>
        </w:tabs>
        <w:rPr>
          <w:rFonts w:ascii="Arial" w:hAnsi="Arial" w:cs="Arial"/>
          <w:b/>
          <w:szCs w:val="24"/>
        </w:rPr>
      </w:pPr>
    </w:p>
    <w:p w:rsidR="003F05AF" w:rsidRDefault="003F05AF" w:rsidP="001D6E75">
      <w:pPr>
        <w:tabs>
          <w:tab w:val="left" w:pos="2268"/>
        </w:tabs>
        <w:rPr>
          <w:rFonts w:ascii="Arial" w:hAnsi="Arial" w:cs="Arial"/>
          <w:szCs w:val="24"/>
        </w:rPr>
      </w:pPr>
      <w:r>
        <w:rPr>
          <w:rFonts w:ascii="Arial" w:hAnsi="Arial" w:cs="Arial"/>
          <w:szCs w:val="24"/>
        </w:rPr>
        <w:t xml:space="preserve">Ein Umweltmanagementsystem </w:t>
      </w:r>
      <w:r w:rsidR="006B4EC3">
        <w:rPr>
          <w:rFonts w:ascii="Arial" w:hAnsi="Arial" w:cs="Arial"/>
          <w:szCs w:val="24"/>
        </w:rPr>
        <w:t>nach</w:t>
      </w:r>
      <w:r>
        <w:rPr>
          <w:rFonts w:ascii="Arial" w:hAnsi="Arial" w:cs="Arial"/>
          <w:szCs w:val="24"/>
        </w:rPr>
        <w:t xml:space="preserve"> der IED kann von den Betreibern durch die Einführung eines Systems nach ISO 14001 oder EMAS umgesetzt werden. Aus dem letzten Halbsatz der vorgesehenen Regelung</w:t>
      </w:r>
      <w:r w:rsidR="006B4EC3">
        <w:rPr>
          <w:rFonts w:ascii="Arial" w:hAnsi="Arial" w:cs="Arial"/>
          <w:szCs w:val="24"/>
        </w:rPr>
        <w:t xml:space="preserve"> </w:t>
      </w:r>
      <w:proofErr w:type="gramStart"/>
      <w:r w:rsidR="006B4EC3">
        <w:rPr>
          <w:rFonts w:ascii="Arial" w:hAnsi="Arial" w:cs="Arial"/>
          <w:szCs w:val="24"/>
        </w:rPr>
        <w:t xml:space="preserve">ergibt </w:t>
      </w:r>
      <w:r>
        <w:rPr>
          <w:rFonts w:ascii="Arial" w:hAnsi="Arial" w:cs="Arial"/>
          <w:szCs w:val="24"/>
        </w:rPr>
        <w:t xml:space="preserve"> sich</w:t>
      </w:r>
      <w:proofErr w:type="gramEnd"/>
      <w:r>
        <w:rPr>
          <w:rFonts w:ascii="Arial" w:hAnsi="Arial" w:cs="Arial"/>
          <w:szCs w:val="24"/>
        </w:rPr>
        <w:t xml:space="preserve"> allerdings, dass die Anforderungen der UMS über die Inhalte der ISO 14001 und EMAS </w:t>
      </w:r>
      <w:r w:rsidR="006B4EC3">
        <w:rPr>
          <w:rFonts w:ascii="Arial" w:hAnsi="Arial" w:cs="Arial"/>
          <w:szCs w:val="24"/>
        </w:rPr>
        <w:t xml:space="preserve">- abweichend von der Anl. 6 zur 17. BImSchV - </w:t>
      </w:r>
      <w:r>
        <w:rPr>
          <w:rFonts w:ascii="Arial" w:hAnsi="Arial" w:cs="Arial"/>
          <w:szCs w:val="24"/>
        </w:rPr>
        <w:t xml:space="preserve">hinausgehen sollen. Diese Anforderungen sind aber bereits </w:t>
      </w:r>
      <w:proofErr w:type="gramStart"/>
      <w:r>
        <w:rPr>
          <w:rFonts w:ascii="Arial" w:hAnsi="Arial" w:cs="Arial"/>
          <w:szCs w:val="24"/>
        </w:rPr>
        <w:t>struktur</w:t>
      </w:r>
      <w:r w:rsidR="006B4EC3">
        <w:rPr>
          <w:rFonts w:ascii="Arial" w:hAnsi="Arial" w:cs="Arial"/>
          <w:szCs w:val="24"/>
        </w:rPr>
        <w:t xml:space="preserve">iert </w:t>
      </w:r>
      <w:r>
        <w:rPr>
          <w:rFonts w:ascii="Arial" w:hAnsi="Arial" w:cs="Arial"/>
          <w:szCs w:val="24"/>
        </w:rPr>
        <w:t xml:space="preserve"> schon</w:t>
      </w:r>
      <w:proofErr w:type="gramEnd"/>
      <w:r>
        <w:rPr>
          <w:rFonts w:ascii="Arial" w:hAnsi="Arial" w:cs="Arial"/>
          <w:szCs w:val="24"/>
        </w:rPr>
        <w:t xml:space="preserve"> in diesen Regelwerken abgebildet, da der Gutachter auch </w:t>
      </w:r>
      <w:r w:rsidR="006B4EC3">
        <w:rPr>
          <w:rFonts w:ascii="Arial" w:hAnsi="Arial" w:cs="Arial"/>
          <w:szCs w:val="24"/>
        </w:rPr>
        <w:t xml:space="preserve">ganz generell </w:t>
      </w:r>
      <w:r>
        <w:rPr>
          <w:rFonts w:ascii="Arial" w:hAnsi="Arial" w:cs="Arial"/>
          <w:szCs w:val="24"/>
        </w:rPr>
        <w:t>die Einhaltung</w:t>
      </w:r>
      <w:r w:rsidR="006B4EC3">
        <w:rPr>
          <w:rFonts w:ascii="Arial" w:hAnsi="Arial" w:cs="Arial"/>
          <w:szCs w:val="24"/>
        </w:rPr>
        <w:t xml:space="preserve"> aller insoweit bestehenden</w:t>
      </w:r>
      <w:r>
        <w:rPr>
          <w:rFonts w:ascii="Arial" w:hAnsi="Arial" w:cs="Arial"/>
          <w:szCs w:val="24"/>
        </w:rPr>
        <w:t xml:space="preserve"> rechtlichen Vorgaben prüfen muss. </w:t>
      </w:r>
      <w:proofErr w:type="gramStart"/>
      <w:r w:rsidR="006B4EC3">
        <w:rPr>
          <w:rFonts w:ascii="Arial" w:hAnsi="Arial" w:cs="Arial"/>
          <w:szCs w:val="24"/>
        </w:rPr>
        <w:t xml:space="preserve">Die </w:t>
      </w:r>
      <w:r>
        <w:rPr>
          <w:rFonts w:ascii="Arial" w:hAnsi="Arial" w:cs="Arial"/>
          <w:szCs w:val="24"/>
        </w:rPr>
        <w:t xml:space="preserve"> Anforderungen</w:t>
      </w:r>
      <w:proofErr w:type="gramEnd"/>
      <w:r>
        <w:rPr>
          <w:rFonts w:ascii="Arial" w:hAnsi="Arial" w:cs="Arial"/>
          <w:szCs w:val="24"/>
        </w:rPr>
        <w:t xml:space="preserve"> der IED können also in diese beiden Systeme </w:t>
      </w:r>
      <w:r w:rsidR="006B4EC3">
        <w:rPr>
          <w:rFonts w:ascii="Arial" w:hAnsi="Arial" w:cs="Arial"/>
          <w:szCs w:val="24"/>
        </w:rPr>
        <w:t xml:space="preserve">inhaltlich </w:t>
      </w:r>
      <w:r>
        <w:rPr>
          <w:rFonts w:ascii="Arial" w:hAnsi="Arial" w:cs="Arial"/>
          <w:szCs w:val="24"/>
        </w:rPr>
        <w:t xml:space="preserve">integriert werden. Eine zusätzliche Prüfung der Anforderungen der 45. BImSchV durch den Umweltgutachter/Zertifizierer wäre dann entbehrlich. Daher sollte die Definition des UMS in § 2 ausschließlich auf ISO 14001 oder EMAS bezogen werden, insofern konsequent </w:t>
      </w:r>
      <w:r w:rsidR="006B4EC3">
        <w:rPr>
          <w:rFonts w:ascii="Arial" w:hAnsi="Arial" w:cs="Arial"/>
          <w:szCs w:val="24"/>
        </w:rPr>
        <w:t>ersatzlos gestrichen werden.</w:t>
      </w:r>
    </w:p>
    <w:p w:rsidR="003F05AF" w:rsidRDefault="003F05AF" w:rsidP="001D6E75">
      <w:pPr>
        <w:tabs>
          <w:tab w:val="left" w:pos="2268"/>
        </w:tabs>
        <w:rPr>
          <w:rFonts w:ascii="Arial" w:hAnsi="Arial" w:cs="Arial"/>
          <w:szCs w:val="24"/>
        </w:rPr>
      </w:pPr>
    </w:p>
    <w:p w:rsidR="003F05AF" w:rsidRPr="003F05AF" w:rsidRDefault="003F05AF" w:rsidP="001D6E75">
      <w:pPr>
        <w:tabs>
          <w:tab w:val="left" w:pos="2268"/>
        </w:tabs>
        <w:rPr>
          <w:rFonts w:ascii="Arial" w:hAnsi="Arial" w:cs="Arial"/>
          <w:b/>
          <w:szCs w:val="24"/>
        </w:rPr>
      </w:pPr>
      <w:r w:rsidRPr="003F05AF">
        <w:rPr>
          <w:rFonts w:ascii="Arial" w:hAnsi="Arial" w:cs="Arial"/>
          <w:b/>
          <w:szCs w:val="24"/>
        </w:rPr>
        <w:t>3.3 § 4 Abs. 1 der 45. BImSchV und Inhalte des Transformationsplans</w:t>
      </w:r>
    </w:p>
    <w:p w:rsidR="003F05AF" w:rsidRDefault="003F05AF" w:rsidP="001D6E75">
      <w:pPr>
        <w:tabs>
          <w:tab w:val="left" w:pos="2268"/>
        </w:tabs>
        <w:rPr>
          <w:rFonts w:ascii="Arial" w:hAnsi="Arial" w:cs="Arial"/>
          <w:szCs w:val="24"/>
        </w:rPr>
      </w:pPr>
    </w:p>
    <w:p w:rsidR="003F05AF" w:rsidRDefault="003F05AF" w:rsidP="001D6E75">
      <w:pPr>
        <w:tabs>
          <w:tab w:val="left" w:pos="2268"/>
        </w:tabs>
        <w:rPr>
          <w:rFonts w:ascii="Arial" w:hAnsi="Arial" w:cs="Arial"/>
          <w:szCs w:val="24"/>
        </w:rPr>
      </w:pPr>
      <w:r>
        <w:rPr>
          <w:rFonts w:ascii="Arial" w:hAnsi="Arial" w:cs="Arial"/>
          <w:szCs w:val="24"/>
        </w:rPr>
        <w:t>In der neuen Verordnung sollte - ebenso wie in der IED selbst - auf das Jahr 2050 abgestellt werden und nicht, wie nun vorgesehen, auf das Jahr 2045. Eine zwingende Notwendigkeit hierzu ist nicht ersichtlich.</w:t>
      </w:r>
    </w:p>
    <w:p w:rsidR="003F05AF" w:rsidRDefault="003F05AF" w:rsidP="001D6E75">
      <w:pPr>
        <w:tabs>
          <w:tab w:val="left" w:pos="2268"/>
        </w:tabs>
        <w:rPr>
          <w:rFonts w:ascii="Arial" w:hAnsi="Arial" w:cs="Arial"/>
          <w:szCs w:val="24"/>
        </w:rPr>
      </w:pPr>
      <w:r>
        <w:rPr>
          <w:rFonts w:ascii="Arial" w:hAnsi="Arial" w:cs="Arial"/>
          <w:szCs w:val="24"/>
        </w:rPr>
        <w:t xml:space="preserve">Es sollte auch geprüft werden, ob für bestimmte Branchen, wie etwa die Sonderabfallverbrennung, ein Transformationsplan entbehrlich ist. Die Sonderabfallverbrennung ist ein unverzichtbarer Bestandteil der Kreislaufwirtschaft und unterliegt bereits heute umfassenden Berichtspflichten, unter anderem zur Nachhaltigkeit (CSRD), sodass sich die Frage der Sinnhaftigkeit eines weiteren Transformationsplans im Sinne der vorgesehenen Regelung aufdrängt. Letzteres ist auch bezogen auf den insoweit noch ausstehenden Delegierten Rechtsakt zum Inhalt des Transformationsplans gegenüber der EU-Kommission </w:t>
      </w:r>
      <w:r w:rsidR="006B4EC3">
        <w:rPr>
          <w:rFonts w:ascii="Arial" w:hAnsi="Arial" w:cs="Arial"/>
          <w:szCs w:val="24"/>
        </w:rPr>
        <w:t>kritisch zu hinterfragen</w:t>
      </w:r>
      <w:r>
        <w:rPr>
          <w:rFonts w:ascii="Arial" w:hAnsi="Arial" w:cs="Arial"/>
          <w:szCs w:val="24"/>
        </w:rPr>
        <w:t>. Ergänzend verweisen wir hierzu auf die ausführliche Stellungnahme des VCI</w:t>
      </w:r>
      <w:r w:rsidR="006B4EC3">
        <w:rPr>
          <w:rFonts w:ascii="Arial" w:hAnsi="Arial" w:cs="Arial"/>
          <w:szCs w:val="24"/>
        </w:rPr>
        <w:t xml:space="preserve"> zum Transformationsplan.</w:t>
      </w:r>
    </w:p>
    <w:p w:rsidR="007B5B4A" w:rsidRDefault="007B5B4A" w:rsidP="001D6E75">
      <w:pPr>
        <w:tabs>
          <w:tab w:val="left" w:pos="2268"/>
        </w:tabs>
        <w:rPr>
          <w:rFonts w:ascii="Arial" w:hAnsi="Arial" w:cs="Arial"/>
          <w:szCs w:val="24"/>
        </w:rPr>
      </w:pPr>
    </w:p>
    <w:p w:rsidR="007B5B4A" w:rsidRDefault="007B5B4A" w:rsidP="001D6E75">
      <w:pPr>
        <w:tabs>
          <w:tab w:val="left" w:pos="2268"/>
        </w:tabs>
        <w:rPr>
          <w:rFonts w:ascii="Arial" w:hAnsi="Arial" w:cs="Arial"/>
          <w:szCs w:val="24"/>
        </w:rPr>
      </w:pPr>
    </w:p>
    <w:p w:rsidR="007B5B4A" w:rsidRDefault="007B5B4A" w:rsidP="001D6E75">
      <w:pPr>
        <w:tabs>
          <w:tab w:val="left" w:pos="2268"/>
        </w:tabs>
        <w:rPr>
          <w:rFonts w:ascii="Arial" w:hAnsi="Arial" w:cs="Arial"/>
          <w:szCs w:val="24"/>
        </w:rPr>
      </w:pPr>
      <w:r w:rsidRPr="007B5B4A">
        <w:rPr>
          <w:rFonts w:ascii="Arial" w:hAnsi="Arial" w:cs="Arial"/>
          <w:b/>
          <w:szCs w:val="24"/>
        </w:rPr>
        <w:t>3.4 § 5 der 45. BImSchV (Veröffentlichung des UMS</w:t>
      </w:r>
      <w:r>
        <w:rPr>
          <w:rFonts w:ascii="Arial" w:hAnsi="Arial" w:cs="Arial"/>
          <w:szCs w:val="24"/>
        </w:rPr>
        <w:t>)</w:t>
      </w:r>
    </w:p>
    <w:p w:rsidR="007B5B4A" w:rsidRDefault="007B5B4A" w:rsidP="001D6E75">
      <w:pPr>
        <w:tabs>
          <w:tab w:val="left" w:pos="2268"/>
        </w:tabs>
        <w:rPr>
          <w:rFonts w:ascii="Arial" w:hAnsi="Arial" w:cs="Arial"/>
          <w:szCs w:val="24"/>
        </w:rPr>
      </w:pPr>
    </w:p>
    <w:p w:rsidR="007B5B4A" w:rsidRDefault="007B5B4A" w:rsidP="001D6E75">
      <w:pPr>
        <w:tabs>
          <w:tab w:val="left" w:pos="2268"/>
        </w:tabs>
        <w:rPr>
          <w:rFonts w:ascii="Arial" w:hAnsi="Arial" w:cs="Arial"/>
          <w:szCs w:val="24"/>
        </w:rPr>
      </w:pPr>
      <w:r>
        <w:rPr>
          <w:rFonts w:ascii="Arial" w:hAnsi="Arial" w:cs="Arial"/>
          <w:szCs w:val="24"/>
        </w:rPr>
        <w:t xml:space="preserve">In § 5 sollte klargestellt werden, dass der Betreiber nur die einschlägigen Informationen eines Umweltmanagementsystem veröffentlichen muss, die sich auf </w:t>
      </w:r>
      <w:proofErr w:type="gramStart"/>
      <w:r>
        <w:rPr>
          <w:rFonts w:ascii="Arial" w:hAnsi="Arial" w:cs="Arial"/>
          <w:szCs w:val="24"/>
        </w:rPr>
        <w:t xml:space="preserve">die </w:t>
      </w:r>
      <w:r w:rsidR="006B4EC3">
        <w:rPr>
          <w:rFonts w:ascii="Arial" w:hAnsi="Arial" w:cs="Arial"/>
          <w:szCs w:val="24"/>
        </w:rPr>
        <w:t xml:space="preserve"> </w:t>
      </w:r>
      <w:r>
        <w:rPr>
          <w:rFonts w:ascii="Arial" w:hAnsi="Arial" w:cs="Arial"/>
          <w:szCs w:val="24"/>
        </w:rPr>
        <w:t>I</w:t>
      </w:r>
      <w:r w:rsidR="006B4EC3">
        <w:rPr>
          <w:rFonts w:ascii="Arial" w:hAnsi="Arial" w:cs="Arial"/>
          <w:szCs w:val="24"/>
        </w:rPr>
        <w:t>ED</w:t>
      </w:r>
      <w:proofErr w:type="gramEnd"/>
      <w:r w:rsidR="006B4EC3">
        <w:rPr>
          <w:rFonts w:ascii="Arial" w:hAnsi="Arial" w:cs="Arial"/>
          <w:szCs w:val="24"/>
        </w:rPr>
        <w:t>-</w:t>
      </w:r>
      <w:r>
        <w:rPr>
          <w:rFonts w:ascii="Arial" w:hAnsi="Arial" w:cs="Arial"/>
          <w:szCs w:val="24"/>
        </w:rPr>
        <w:t xml:space="preserve"> An</w:t>
      </w:r>
      <w:r w:rsidR="006B4EC3">
        <w:rPr>
          <w:rFonts w:ascii="Arial" w:hAnsi="Arial" w:cs="Arial"/>
          <w:szCs w:val="24"/>
        </w:rPr>
        <w:t xml:space="preserve">lage </w:t>
      </w:r>
      <w:r>
        <w:rPr>
          <w:rFonts w:ascii="Arial" w:hAnsi="Arial" w:cs="Arial"/>
          <w:szCs w:val="24"/>
        </w:rPr>
        <w:t>beziehen. In einem Umweltmanagementsystem werde</w:t>
      </w:r>
      <w:r w:rsidR="006B4EC3">
        <w:rPr>
          <w:rFonts w:ascii="Arial" w:hAnsi="Arial" w:cs="Arial"/>
          <w:szCs w:val="24"/>
        </w:rPr>
        <w:t xml:space="preserve">n - darauf ist hinzuweisen - </w:t>
      </w:r>
      <w:r>
        <w:rPr>
          <w:rFonts w:ascii="Arial" w:hAnsi="Arial" w:cs="Arial"/>
          <w:szCs w:val="24"/>
        </w:rPr>
        <w:t xml:space="preserve">  nicht nur Informationen zu</w:t>
      </w:r>
      <w:r w:rsidR="006B4EC3">
        <w:rPr>
          <w:rFonts w:ascii="Arial" w:hAnsi="Arial" w:cs="Arial"/>
          <w:szCs w:val="24"/>
        </w:rPr>
        <w:t>r</w:t>
      </w:r>
      <w:r>
        <w:rPr>
          <w:rFonts w:ascii="Arial" w:hAnsi="Arial" w:cs="Arial"/>
          <w:szCs w:val="24"/>
        </w:rPr>
        <w:t xml:space="preserve"> IED-Anlage, sondern auch alle sonstigen Aktivitäten eines Betreibers aufgeführt.</w:t>
      </w:r>
      <w:r w:rsidR="006B4EC3">
        <w:rPr>
          <w:rFonts w:ascii="Arial" w:hAnsi="Arial" w:cs="Arial"/>
          <w:szCs w:val="24"/>
        </w:rPr>
        <w:t xml:space="preserve"> Diese müssen von einer Veröffentlichung ausgenommen werden.</w:t>
      </w:r>
      <w:r>
        <w:rPr>
          <w:rFonts w:ascii="Arial" w:hAnsi="Arial" w:cs="Arial"/>
          <w:szCs w:val="24"/>
        </w:rPr>
        <w:t xml:space="preserve"> Auch der letzte Absatz, dass eine regelmäßige Aktualisierung erforderlich ist, findet sich in dieser Form nicht in der IED und ist entsprechend zu präzisieren.</w:t>
      </w:r>
    </w:p>
    <w:p w:rsidR="007B5B4A" w:rsidRDefault="007B5B4A" w:rsidP="001D6E75">
      <w:pPr>
        <w:tabs>
          <w:tab w:val="left" w:pos="2268"/>
        </w:tabs>
        <w:rPr>
          <w:rFonts w:ascii="Arial" w:hAnsi="Arial" w:cs="Arial"/>
          <w:szCs w:val="24"/>
        </w:rPr>
      </w:pPr>
    </w:p>
    <w:p w:rsidR="007B5B4A" w:rsidRDefault="007B5B4A" w:rsidP="001D6E75">
      <w:pPr>
        <w:tabs>
          <w:tab w:val="left" w:pos="2268"/>
        </w:tabs>
        <w:rPr>
          <w:rFonts w:ascii="Arial" w:hAnsi="Arial" w:cs="Arial"/>
          <w:b/>
          <w:szCs w:val="24"/>
        </w:rPr>
      </w:pPr>
      <w:r w:rsidRPr="007B5B4A">
        <w:rPr>
          <w:rFonts w:ascii="Arial" w:hAnsi="Arial" w:cs="Arial"/>
          <w:b/>
          <w:szCs w:val="24"/>
        </w:rPr>
        <w:t>3.5 Anlage 1 zu § 3 Abs. 3 der 45. BImSchV</w:t>
      </w:r>
      <w:r>
        <w:rPr>
          <w:rFonts w:ascii="Arial" w:hAnsi="Arial" w:cs="Arial"/>
          <w:b/>
          <w:szCs w:val="24"/>
        </w:rPr>
        <w:t xml:space="preserve"> (BREF-Inhalte)</w:t>
      </w:r>
    </w:p>
    <w:p w:rsidR="007B5B4A" w:rsidRDefault="007B5B4A" w:rsidP="001D6E75">
      <w:pPr>
        <w:tabs>
          <w:tab w:val="left" w:pos="2268"/>
        </w:tabs>
        <w:rPr>
          <w:rFonts w:ascii="Arial" w:hAnsi="Arial" w:cs="Arial"/>
          <w:b/>
          <w:szCs w:val="24"/>
        </w:rPr>
      </w:pPr>
    </w:p>
    <w:p w:rsidR="007B5B4A" w:rsidRDefault="007B5B4A" w:rsidP="001D6E75">
      <w:pPr>
        <w:tabs>
          <w:tab w:val="left" w:pos="2268"/>
        </w:tabs>
        <w:rPr>
          <w:rFonts w:ascii="Arial" w:hAnsi="Arial" w:cs="Arial"/>
          <w:szCs w:val="24"/>
        </w:rPr>
      </w:pPr>
      <w:r>
        <w:rPr>
          <w:rFonts w:ascii="Arial" w:hAnsi="Arial" w:cs="Arial"/>
          <w:szCs w:val="24"/>
        </w:rPr>
        <w:t xml:space="preserve">Wir schließen uns insoweit der Forderung des BDI und des VCI an, die </w:t>
      </w:r>
      <w:proofErr w:type="gramStart"/>
      <w:r>
        <w:rPr>
          <w:rFonts w:ascii="Arial" w:hAnsi="Arial" w:cs="Arial"/>
          <w:szCs w:val="24"/>
        </w:rPr>
        <w:t>Anl</w:t>
      </w:r>
      <w:r w:rsidR="00A2198F">
        <w:rPr>
          <w:rFonts w:ascii="Arial" w:hAnsi="Arial" w:cs="Arial"/>
          <w:szCs w:val="24"/>
        </w:rPr>
        <w:t xml:space="preserve">age </w:t>
      </w:r>
      <w:r>
        <w:rPr>
          <w:rFonts w:ascii="Arial" w:hAnsi="Arial" w:cs="Arial"/>
          <w:szCs w:val="24"/>
        </w:rPr>
        <w:t xml:space="preserve"> ersatzlos</w:t>
      </w:r>
      <w:proofErr w:type="gramEnd"/>
      <w:r>
        <w:rPr>
          <w:rFonts w:ascii="Arial" w:hAnsi="Arial" w:cs="Arial"/>
          <w:szCs w:val="24"/>
        </w:rPr>
        <w:t xml:space="preserve"> zu streichen. Zur Vermeidung von Wiederholungen wird auf die ausführlichen Stellungnahmen des VCI und des BDI verwiesen.</w:t>
      </w:r>
    </w:p>
    <w:p w:rsidR="007B5B4A" w:rsidRDefault="007B5B4A" w:rsidP="001D6E75">
      <w:pPr>
        <w:tabs>
          <w:tab w:val="left" w:pos="2268"/>
        </w:tabs>
        <w:rPr>
          <w:rFonts w:ascii="Arial" w:hAnsi="Arial" w:cs="Arial"/>
          <w:szCs w:val="24"/>
        </w:rPr>
      </w:pPr>
    </w:p>
    <w:p w:rsidR="007B5B4A" w:rsidRDefault="007B5B4A" w:rsidP="001D6E75">
      <w:pPr>
        <w:tabs>
          <w:tab w:val="left" w:pos="2268"/>
        </w:tabs>
        <w:rPr>
          <w:rFonts w:ascii="Arial" w:hAnsi="Arial" w:cs="Arial"/>
          <w:b/>
          <w:szCs w:val="24"/>
        </w:rPr>
      </w:pPr>
      <w:r w:rsidRPr="007B5B4A">
        <w:rPr>
          <w:rFonts w:ascii="Arial" w:hAnsi="Arial" w:cs="Arial"/>
          <w:b/>
          <w:szCs w:val="24"/>
        </w:rPr>
        <w:t xml:space="preserve">3.6 Anlage 2 </w:t>
      </w:r>
      <w:proofErr w:type="spellStart"/>
      <w:r w:rsidRPr="007B5B4A">
        <w:rPr>
          <w:rFonts w:ascii="Arial" w:hAnsi="Arial" w:cs="Arial"/>
          <w:b/>
          <w:szCs w:val="24"/>
        </w:rPr>
        <w:t>i.V.m</w:t>
      </w:r>
      <w:proofErr w:type="spellEnd"/>
      <w:r w:rsidRPr="007B5B4A">
        <w:rPr>
          <w:rFonts w:ascii="Arial" w:hAnsi="Arial" w:cs="Arial"/>
          <w:b/>
          <w:szCs w:val="24"/>
        </w:rPr>
        <w:t>. § 3 Abs. 2 Nr. 4 der 45. BImSchV (Chemikalienverzeichnis)</w:t>
      </w:r>
    </w:p>
    <w:p w:rsidR="007B5B4A" w:rsidRDefault="007B5B4A" w:rsidP="001D6E75">
      <w:pPr>
        <w:tabs>
          <w:tab w:val="left" w:pos="2268"/>
        </w:tabs>
        <w:rPr>
          <w:rFonts w:ascii="Arial" w:hAnsi="Arial" w:cs="Arial"/>
          <w:b/>
          <w:szCs w:val="24"/>
        </w:rPr>
      </w:pPr>
    </w:p>
    <w:p w:rsidR="007B5B4A" w:rsidRDefault="007B5B4A" w:rsidP="001D6E75">
      <w:pPr>
        <w:tabs>
          <w:tab w:val="left" w:pos="2268"/>
        </w:tabs>
        <w:rPr>
          <w:rFonts w:ascii="Arial" w:hAnsi="Arial" w:cs="Arial"/>
          <w:szCs w:val="24"/>
        </w:rPr>
      </w:pPr>
      <w:r>
        <w:rPr>
          <w:rFonts w:ascii="Arial" w:hAnsi="Arial" w:cs="Arial"/>
          <w:szCs w:val="24"/>
        </w:rPr>
        <w:t xml:space="preserve">Am Beispiel der Sonderabfallverbrennung lässt sich verdeutlichen, dass bezogen auf unsere Branche ein Chemikalienverzeichnis weder sinnvoll noch geboten ist. Es ist bereits unklar, ob auch Abfälle als Gefahrstoffe angesehen werden sollen. Nach dem aktuellen Entwurf müssen jedenfalls alle Gefahrstoffe aufgeführt werden, die „in der Anlage als solcher, als Bestandteil anderer Stoffe oder als Bestandteil von Gemischen“ vorhanden sind oder emittiert werden. Das schließt jedenfalls Abfälle nicht von vornherein aus. Insofern ist deutlich hervorzuheben, dass dieses für extern angelieferte gefährliche Abfälle in den Anlagen </w:t>
      </w:r>
      <w:r w:rsidR="00A2198F">
        <w:rPr>
          <w:rFonts w:ascii="Arial" w:hAnsi="Arial" w:cs="Arial"/>
          <w:szCs w:val="24"/>
        </w:rPr>
        <w:t xml:space="preserve">der </w:t>
      </w:r>
      <w:r>
        <w:rPr>
          <w:rFonts w:ascii="Arial" w:hAnsi="Arial" w:cs="Arial"/>
          <w:szCs w:val="24"/>
        </w:rPr>
        <w:t>Sonderabfallverbrennung in dieser Form - das ist eigentlich selbsterklärend - über die vorhandene umfängliche Analytik</w:t>
      </w:r>
      <w:r w:rsidR="0012251E">
        <w:rPr>
          <w:rFonts w:ascii="Arial" w:hAnsi="Arial" w:cs="Arial"/>
          <w:szCs w:val="24"/>
        </w:rPr>
        <w:t xml:space="preserve"> und </w:t>
      </w:r>
      <w:r w:rsidR="00A2198F">
        <w:rPr>
          <w:rFonts w:ascii="Arial" w:hAnsi="Arial" w:cs="Arial"/>
          <w:szCs w:val="24"/>
        </w:rPr>
        <w:t xml:space="preserve">die </w:t>
      </w:r>
      <w:proofErr w:type="spellStart"/>
      <w:r w:rsidR="00A2198F">
        <w:rPr>
          <w:rFonts w:ascii="Arial" w:hAnsi="Arial" w:cs="Arial"/>
          <w:szCs w:val="24"/>
        </w:rPr>
        <w:t>bestehnden</w:t>
      </w:r>
      <w:proofErr w:type="spellEnd"/>
      <w:r w:rsidR="00A2198F">
        <w:rPr>
          <w:rFonts w:ascii="Arial" w:hAnsi="Arial" w:cs="Arial"/>
          <w:szCs w:val="24"/>
        </w:rPr>
        <w:t xml:space="preserve"> </w:t>
      </w:r>
      <w:r w:rsidR="0012251E">
        <w:rPr>
          <w:rFonts w:ascii="Arial" w:hAnsi="Arial" w:cs="Arial"/>
          <w:szCs w:val="24"/>
        </w:rPr>
        <w:t>Arbeitsschutzregelungen</w:t>
      </w:r>
      <w:r w:rsidR="00A2198F">
        <w:rPr>
          <w:rFonts w:ascii="Arial" w:hAnsi="Arial" w:cs="Arial"/>
          <w:szCs w:val="24"/>
        </w:rPr>
        <w:t xml:space="preserve">/Regelwerke </w:t>
      </w:r>
      <w:r w:rsidR="0012251E">
        <w:rPr>
          <w:rFonts w:ascii="Arial" w:hAnsi="Arial" w:cs="Arial"/>
          <w:szCs w:val="24"/>
        </w:rPr>
        <w:t>hinaus nicht zu leisten ist.</w:t>
      </w:r>
    </w:p>
    <w:p w:rsidR="00A2198F" w:rsidRDefault="0012251E" w:rsidP="001D6E75">
      <w:pPr>
        <w:tabs>
          <w:tab w:val="left" w:pos="2268"/>
        </w:tabs>
        <w:rPr>
          <w:rFonts w:ascii="Arial" w:hAnsi="Arial" w:cs="Arial"/>
          <w:szCs w:val="24"/>
        </w:rPr>
      </w:pPr>
      <w:r>
        <w:rPr>
          <w:rFonts w:ascii="Arial" w:hAnsi="Arial" w:cs="Arial"/>
          <w:szCs w:val="24"/>
        </w:rPr>
        <w:t>Wie der BDI und der VCI in ihren ausführlichen Stellungnahmen deutlich gemacht haben, sollte die IED-Vorgabe zum Chemikalienverzeichnis nicht durch deutsches Recht versch</w:t>
      </w:r>
      <w:r w:rsidR="00A2198F">
        <w:rPr>
          <w:rFonts w:ascii="Arial" w:hAnsi="Arial" w:cs="Arial"/>
          <w:szCs w:val="24"/>
        </w:rPr>
        <w:t>ärft</w:t>
      </w:r>
      <w:r>
        <w:rPr>
          <w:rFonts w:ascii="Arial" w:hAnsi="Arial" w:cs="Arial"/>
          <w:szCs w:val="24"/>
        </w:rPr>
        <w:t xml:space="preserve"> werden. Die europarechtlichen Anforderungen an ein Chemikalienverzeichnis (Stoffverzeichnis, Risikobewertung und </w:t>
      </w:r>
      <w:proofErr w:type="spellStart"/>
      <w:r>
        <w:rPr>
          <w:rFonts w:ascii="Arial" w:hAnsi="Arial" w:cs="Arial"/>
          <w:szCs w:val="24"/>
        </w:rPr>
        <w:t>Alternativen</w:t>
      </w:r>
      <w:r w:rsidR="00A2198F">
        <w:rPr>
          <w:rFonts w:ascii="Arial" w:hAnsi="Arial" w:cs="Arial"/>
          <w:szCs w:val="24"/>
        </w:rPr>
        <w:t>p</w:t>
      </w:r>
      <w:r>
        <w:rPr>
          <w:rFonts w:ascii="Arial" w:hAnsi="Arial" w:cs="Arial"/>
          <w:szCs w:val="24"/>
        </w:rPr>
        <w:t>rüfung</w:t>
      </w:r>
      <w:proofErr w:type="spellEnd"/>
      <w:r>
        <w:rPr>
          <w:rFonts w:ascii="Arial" w:hAnsi="Arial" w:cs="Arial"/>
          <w:szCs w:val="24"/>
        </w:rPr>
        <w:t xml:space="preserve">) sind nach unserer Auffassung bereits vollständig durch die geltenden Vorschriften des nationalen Umwelt-, </w:t>
      </w:r>
      <w:proofErr w:type="spellStart"/>
      <w:r>
        <w:rPr>
          <w:rFonts w:ascii="Arial" w:hAnsi="Arial" w:cs="Arial"/>
          <w:szCs w:val="24"/>
        </w:rPr>
        <w:t>Stoff-und</w:t>
      </w:r>
      <w:proofErr w:type="spellEnd"/>
      <w:r>
        <w:rPr>
          <w:rFonts w:ascii="Arial" w:hAnsi="Arial" w:cs="Arial"/>
          <w:szCs w:val="24"/>
        </w:rPr>
        <w:t xml:space="preserve"> Arbeitsschutzrechts abgedeckt. </w:t>
      </w:r>
    </w:p>
    <w:p w:rsidR="0012251E" w:rsidRDefault="0012251E" w:rsidP="001D6E75">
      <w:pPr>
        <w:tabs>
          <w:tab w:val="left" w:pos="2268"/>
        </w:tabs>
        <w:rPr>
          <w:rFonts w:ascii="Arial" w:hAnsi="Arial" w:cs="Arial"/>
          <w:szCs w:val="24"/>
        </w:rPr>
      </w:pPr>
      <w:r>
        <w:rPr>
          <w:rFonts w:ascii="Arial" w:hAnsi="Arial" w:cs="Arial"/>
          <w:szCs w:val="24"/>
        </w:rPr>
        <w:t xml:space="preserve">Es ist auch nicht ersichtlich, wie eine </w:t>
      </w:r>
      <w:proofErr w:type="spellStart"/>
      <w:r>
        <w:rPr>
          <w:rFonts w:ascii="Arial" w:hAnsi="Arial" w:cs="Arial"/>
          <w:szCs w:val="24"/>
        </w:rPr>
        <w:t>Alternative</w:t>
      </w:r>
      <w:r w:rsidR="00A2198F">
        <w:rPr>
          <w:rFonts w:ascii="Arial" w:hAnsi="Arial" w:cs="Arial"/>
          <w:szCs w:val="24"/>
        </w:rPr>
        <w:t>n</w:t>
      </w:r>
      <w:r>
        <w:rPr>
          <w:rFonts w:ascii="Arial" w:hAnsi="Arial" w:cs="Arial"/>
          <w:szCs w:val="24"/>
        </w:rPr>
        <w:t>prüfung</w:t>
      </w:r>
      <w:proofErr w:type="spellEnd"/>
      <w:r>
        <w:rPr>
          <w:rFonts w:ascii="Arial" w:hAnsi="Arial" w:cs="Arial"/>
          <w:szCs w:val="24"/>
        </w:rPr>
        <w:t xml:space="preserve"> zu angelieferten Abfällen und den darin enthaltenen </w:t>
      </w:r>
      <w:r w:rsidR="00A2198F">
        <w:rPr>
          <w:rFonts w:ascii="Arial" w:hAnsi="Arial" w:cs="Arial"/>
          <w:szCs w:val="24"/>
        </w:rPr>
        <w:t xml:space="preserve">möglichen </w:t>
      </w:r>
      <w:r>
        <w:rPr>
          <w:rFonts w:ascii="Arial" w:hAnsi="Arial" w:cs="Arial"/>
          <w:szCs w:val="24"/>
        </w:rPr>
        <w:t>Gefahrstoffen erfolgen sollte. Spezieller „Grundanforderungen“ in einer Anlage der UMS-Verordnung bedarf es deshalb nicht. Es sollte</w:t>
      </w:r>
      <w:r w:rsidR="00A2198F">
        <w:rPr>
          <w:rFonts w:ascii="Arial" w:hAnsi="Arial" w:cs="Arial"/>
          <w:szCs w:val="24"/>
        </w:rPr>
        <w:t xml:space="preserve">, wenn </w:t>
      </w:r>
      <w:proofErr w:type="spellStart"/>
      <w:r w:rsidR="00A2198F">
        <w:rPr>
          <w:rFonts w:ascii="Arial" w:hAnsi="Arial" w:cs="Arial"/>
          <w:szCs w:val="24"/>
        </w:rPr>
        <w:t>wenn</w:t>
      </w:r>
      <w:proofErr w:type="spellEnd"/>
      <w:r w:rsidR="00A2198F">
        <w:rPr>
          <w:rFonts w:ascii="Arial" w:hAnsi="Arial" w:cs="Arial"/>
          <w:szCs w:val="24"/>
        </w:rPr>
        <w:t xml:space="preserve"> auf das Chemikalienverzeichnis aus formalen Gründen nicht verzichtet werden kann, </w:t>
      </w:r>
      <w:r>
        <w:rPr>
          <w:rFonts w:ascii="Arial" w:hAnsi="Arial" w:cs="Arial"/>
          <w:szCs w:val="24"/>
        </w:rPr>
        <w:t xml:space="preserve">in jedem Fall eine Vermutungsregelung geschaffen werden, wonach ein Chemikalienverzeichnis die Anforderungen der IED jedenfalls dann erfüllt, wenn die einschlägigen nationalen Vorschriften </w:t>
      </w:r>
      <w:r w:rsidR="00A2198F">
        <w:rPr>
          <w:rFonts w:ascii="Arial" w:hAnsi="Arial" w:cs="Arial"/>
          <w:szCs w:val="24"/>
        </w:rPr>
        <w:t>eingehalten</w:t>
      </w:r>
      <w:r>
        <w:rPr>
          <w:rFonts w:ascii="Arial" w:hAnsi="Arial" w:cs="Arial"/>
          <w:szCs w:val="24"/>
        </w:rPr>
        <w:t xml:space="preserve"> werden. Der Entwurf geht </w:t>
      </w:r>
      <w:r w:rsidR="00A2198F">
        <w:rPr>
          <w:rFonts w:ascii="Arial" w:hAnsi="Arial" w:cs="Arial"/>
          <w:szCs w:val="24"/>
        </w:rPr>
        <w:t>auch im Übrigen</w:t>
      </w:r>
      <w:r>
        <w:rPr>
          <w:rFonts w:ascii="Arial" w:hAnsi="Arial" w:cs="Arial"/>
          <w:szCs w:val="24"/>
        </w:rPr>
        <w:t xml:space="preserve"> (z.B. zur Risikobewertung) weit über die europäischen Vorgaben hinaus und würde erhebliche, aus unserer Sicht nicht notwendige </w:t>
      </w:r>
      <w:r w:rsidR="00A2198F">
        <w:rPr>
          <w:rFonts w:ascii="Arial" w:hAnsi="Arial" w:cs="Arial"/>
          <w:szCs w:val="24"/>
        </w:rPr>
        <w:t xml:space="preserve">zusätzliche </w:t>
      </w:r>
      <w:r>
        <w:rPr>
          <w:rFonts w:ascii="Arial" w:hAnsi="Arial" w:cs="Arial"/>
          <w:szCs w:val="24"/>
        </w:rPr>
        <w:t xml:space="preserve">Bürokratie und </w:t>
      </w:r>
      <w:r w:rsidR="00A2198F">
        <w:rPr>
          <w:rFonts w:ascii="Arial" w:hAnsi="Arial" w:cs="Arial"/>
          <w:szCs w:val="24"/>
        </w:rPr>
        <w:t xml:space="preserve">erhebliche </w:t>
      </w:r>
      <w:r>
        <w:rPr>
          <w:rFonts w:ascii="Arial" w:hAnsi="Arial" w:cs="Arial"/>
          <w:szCs w:val="24"/>
        </w:rPr>
        <w:t>Kosten verursachen.</w:t>
      </w:r>
    </w:p>
    <w:p w:rsidR="0012251E" w:rsidRDefault="0012251E" w:rsidP="001D6E75">
      <w:pPr>
        <w:tabs>
          <w:tab w:val="left" w:pos="2268"/>
        </w:tabs>
        <w:rPr>
          <w:rFonts w:ascii="Arial" w:hAnsi="Arial" w:cs="Arial"/>
          <w:szCs w:val="24"/>
        </w:rPr>
      </w:pPr>
    </w:p>
    <w:p w:rsidR="00A2198F" w:rsidRDefault="00A2198F" w:rsidP="001D6E75">
      <w:pPr>
        <w:tabs>
          <w:tab w:val="left" w:pos="2268"/>
        </w:tabs>
        <w:rPr>
          <w:rFonts w:ascii="Arial" w:hAnsi="Arial" w:cs="Arial"/>
          <w:szCs w:val="24"/>
        </w:rPr>
      </w:pPr>
    </w:p>
    <w:p w:rsidR="00A2198F" w:rsidRDefault="00A2198F" w:rsidP="001D6E75">
      <w:pPr>
        <w:tabs>
          <w:tab w:val="left" w:pos="2268"/>
        </w:tabs>
        <w:rPr>
          <w:rFonts w:ascii="Arial" w:hAnsi="Arial" w:cs="Arial"/>
          <w:szCs w:val="24"/>
        </w:rPr>
      </w:pPr>
    </w:p>
    <w:p w:rsidR="0012251E" w:rsidRPr="007B5B4A" w:rsidRDefault="0012251E" w:rsidP="001D6E75">
      <w:pPr>
        <w:tabs>
          <w:tab w:val="left" w:pos="2268"/>
        </w:tabs>
        <w:rPr>
          <w:rFonts w:ascii="Arial" w:hAnsi="Arial" w:cs="Arial"/>
          <w:szCs w:val="24"/>
        </w:rPr>
      </w:pPr>
      <w:r>
        <w:rPr>
          <w:rFonts w:ascii="Arial" w:hAnsi="Arial" w:cs="Arial"/>
          <w:szCs w:val="24"/>
        </w:rPr>
        <w:t>Für eventuelle Rückfragen und Einzelheiten stehen der Unterzeichner, bei Bedarf auch die Vertreter aus unseren Mitgliedsunternehmen jederzeit gern zur Verfügung.</w:t>
      </w:r>
    </w:p>
    <w:p w:rsidR="007B5B4A" w:rsidRPr="007B5B4A" w:rsidRDefault="007B5B4A" w:rsidP="001D6E75">
      <w:pPr>
        <w:tabs>
          <w:tab w:val="left" w:pos="2268"/>
        </w:tabs>
        <w:rPr>
          <w:rFonts w:ascii="Arial" w:hAnsi="Arial" w:cs="Arial"/>
          <w:b/>
          <w:szCs w:val="24"/>
        </w:rPr>
      </w:pPr>
    </w:p>
    <w:p w:rsidR="0001494E" w:rsidRPr="0001494E" w:rsidRDefault="0001494E" w:rsidP="001D6E75">
      <w:pPr>
        <w:tabs>
          <w:tab w:val="left" w:pos="2268"/>
        </w:tabs>
        <w:rPr>
          <w:rFonts w:ascii="Arial" w:hAnsi="Arial" w:cs="Arial"/>
          <w:b/>
          <w:szCs w:val="24"/>
        </w:rPr>
      </w:pPr>
    </w:p>
    <w:p w:rsidR="00882C54" w:rsidRDefault="00015461" w:rsidP="00882C54">
      <w:pPr>
        <w:ind w:right="566"/>
        <w:jc w:val="both"/>
        <w:rPr>
          <w:rFonts w:ascii="Arial" w:hAnsi="Arial" w:cs="Arial"/>
          <w:szCs w:val="24"/>
        </w:rPr>
      </w:pPr>
      <w:r w:rsidRPr="0061753F">
        <w:rPr>
          <w:rFonts w:ascii="Arial" w:hAnsi="Arial" w:cs="Arial"/>
          <w:szCs w:val="24"/>
        </w:rPr>
        <w:t>Mit freundlichen Grüßen</w:t>
      </w:r>
    </w:p>
    <w:p w:rsidR="0012251E" w:rsidRDefault="0012251E" w:rsidP="00882C54">
      <w:pPr>
        <w:ind w:right="566"/>
        <w:jc w:val="both"/>
        <w:rPr>
          <w:rFonts w:ascii="Arial" w:hAnsi="Arial" w:cs="Arial"/>
          <w:szCs w:val="24"/>
        </w:rPr>
      </w:pPr>
    </w:p>
    <w:p w:rsidR="0012251E" w:rsidRDefault="0012251E" w:rsidP="00882C54">
      <w:pPr>
        <w:ind w:right="566"/>
        <w:jc w:val="both"/>
        <w:rPr>
          <w:rFonts w:ascii="Arial" w:hAnsi="Arial" w:cs="Arial"/>
          <w:szCs w:val="24"/>
        </w:rPr>
      </w:pPr>
    </w:p>
    <w:p w:rsidR="0012251E" w:rsidRDefault="0012251E" w:rsidP="00882C54">
      <w:pPr>
        <w:ind w:right="566"/>
        <w:jc w:val="both"/>
        <w:rPr>
          <w:rFonts w:ascii="Arial" w:hAnsi="Arial" w:cs="Arial"/>
          <w:szCs w:val="24"/>
        </w:rPr>
      </w:pPr>
      <w:r>
        <w:rPr>
          <w:rFonts w:ascii="Arial" w:hAnsi="Arial" w:cs="Arial"/>
          <w:szCs w:val="24"/>
        </w:rPr>
        <w:t>Gez. Jörg Rüdiger</w:t>
      </w:r>
    </w:p>
    <w:p w:rsidR="0035035B" w:rsidRPr="0061753F" w:rsidRDefault="0035035B" w:rsidP="005D1C2E">
      <w:pPr>
        <w:jc w:val="both"/>
        <w:rPr>
          <w:rFonts w:ascii="Arial" w:hAnsi="Arial" w:cs="Arial"/>
          <w:szCs w:val="24"/>
        </w:rPr>
      </w:pPr>
      <w:r w:rsidRPr="0061753F">
        <w:rPr>
          <w:rFonts w:ascii="Arial" w:hAnsi="Arial" w:cs="Arial"/>
          <w:szCs w:val="24"/>
        </w:rPr>
        <w:t>Geschäftsführer BDSAV</w:t>
      </w:r>
    </w:p>
    <w:p w:rsidR="0091456A" w:rsidRPr="0061753F" w:rsidRDefault="0061753F" w:rsidP="0061753F">
      <w:pPr>
        <w:jc w:val="both"/>
        <w:rPr>
          <w:rFonts w:ascii="Arial" w:hAnsi="Arial"/>
          <w:szCs w:val="24"/>
        </w:rPr>
      </w:pPr>
      <w:r w:rsidRPr="0061753F">
        <w:rPr>
          <w:rFonts w:ascii="Arial" w:hAnsi="Arial"/>
          <w:szCs w:val="24"/>
        </w:rPr>
        <w:t xml:space="preserve"> </w:t>
      </w:r>
    </w:p>
    <w:p w:rsidR="0091456A" w:rsidRPr="0061753F" w:rsidRDefault="0091456A">
      <w:pPr>
        <w:rPr>
          <w:rFonts w:ascii="Arial" w:hAnsi="Arial"/>
          <w:szCs w:val="24"/>
        </w:rPr>
      </w:pPr>
    </w:p>
    <w:p w:rsidR="00C90BFD" w:rsidRPr="00217340" w:rsidRDefault="00C90BFD">
      <w:pPr>
        <w:rPr>
          <w:rFonts w:ascii="Arial" w:hAnsi="Arial"/>
          <w:sz w:val="22"/>
          <w:szCs w:val="22"/>
        </w:rPr>
      </w:pPr>
    </w:p>
    <w:sectPr w:rsidR="00C90BFD" w:rsidRPr="00217340" w:rsidSect="0038645B">
      <w:headerReference w:type="default" r:id="rId10"/>
      <w:footerReference w:type="default" r:id="rId11"/>
      <w:type w:val="continuous"/>
      <w:pgSz w:w="11907" w:h="16840" w:code="9"/>
      <w:pgMar w:top="401" w:right="1418" w:bottom="567" w:left="1134" w:header="137" w:footer="4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13F5" w:rsidRDefault="003713F5">
      <w:r>
        <w:separator/>
      </w:r>
    </w:p>
  </w:endnote>
  <w:endnote w:type="continuationSeparator" w:id="0">
    <w:p w:rsidR="003713F5" w:rsidRDefault="003713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D5C" w:rsidRPr="00A46664" w:rsidRDefault="00086D5C">
    <w:pPr>
      <w:pStyle w:val="Fuzeile"/>
      <w:rPr>
        <w:rFonts w:ascii="Arial" w:hAnsi="Arial" w:cs="Arial"/>
      </w:rPr>
    </w:pPr>
  </w:p>
  <w:p w:rsidR="00086D5C" w:rsidRPr="00A46664" w:rsidRDefault="00086D5C" w:rsidP="009114D0">
    <w:pPr>
      <w:pStyle w:val="Fuzeile"/>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E5D" w:rsidRPr="00B77275" w:rsidRDefault="008A3E5D" w:rsidP="00B772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13F5" w:rsidRDefault="003713F5">
      <w:r>
        <w:separator/>
      </w:r>
    </w:p>
  </w:footnote>
  <w:footnote w:type="continuationSeparator" w:id="0">
    <w:p w:rsidR="003713F5" w:rsidRDefault="003713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86D5C" w:rsidRDefault="00086D5C" w:rsidP="00B77275">
    <w:pPr>
      <w:pStyle w:val="Kopfzeile"/>
      <w:ind w:right="-284"/>
      <w:jc w:val="right"/>
      <w:rPr>
        <w:rFonts w:ascii="Times New Roman" w:hAnsi="Times New Roman"/>
        <w:sz w:val="20"/>
      </w:rPr>
    </w:pPr>
  </w:p>
  <w:p w:rsidR="00086D5C" w:rsidRDefault="00086D5C" w:rsidP="00B77275">
    <w:pPr>
      <w:pStyle w:val="Kopfzeile"/>
      <w:ind w:right="-284"/>
      <w:jc w:val="right"/>
      <w:rPr>
        <w:rFonts w:ascii="Times New Roman" w:hAnsi="Times New Roman"/>
        <w:sz w:val="20"/>
      </w:rPr>
    </w:pPr>
    <w:r w:rsidRPr="00773CC8">
      <w:rPr>
        <w:rFonts w:ascii="Times New Roman" w:hAnsi="Times New Roman"/>
        <w:noProof/>
        <w:sz w:val="20"/>
      </w:rPr>
      <w:drawing>
        <wp:inline distT="0" distB="0" distL="0" distR="0" wp14:anchorId="01ADDD04" wp14:editId="0604A2D2">
          <wp:extent cx="1952625" cy="762000"/>
          <wp:effectExtent l="0" t="0" r="9525" b="0"/>
          <wp:docPr id="34" name="Bild 3" descr="H:\Marketing+Kommunikation\Logos\BDSAV_logo_n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Marketing+Kommunikation\Logos\BDSAV_logo_ne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762000"/>
                  </a:xfrm>
                  <a:prstGeom prst="rect">
                    <a:avLst/>
                  </a:prstGeom>
                  <a:noFill/>
                  <a:ln>
                    <a:noFill/>
                  </a:ln>
                </pic:spPr>
              </pic:pic>
            </a:graphicData>
          </a:graphic>
        </wp:inline>
      </w:drawing>
    </w:r>
  </w:p>
  <w:p w:rsidR="00086D5C" w:rsidRDefault="00086D5C" w:rsidP="0038645B">
    <w:pPr>
      <w:pStyle w:val="Kopfzeile"/>
      <w:pBdr>
        <w:bottom w:val="single" w:sz="4" w:space="1" w:color="auto"/>
      </w:pBd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3E5D" w:rsidRDefault="008A3E5D" w:rsidP="00DF3951">
    <w:pPr>
      <w:pStyle w:val="Kopfzeile"/>
      <w:jc w:val="right"/>
    </w:pPr>
    <w:r>
      <w:rPr>
        <w:rFonts w:ascii="Times New Roman" w:hAnsi="Times New Roman"/>
        <w:sz w:val="20"/>
      </w:rPr>
      <w:object w:dxaOrig="17308" w:dyaOrig="3751" w14:anchorId="7AE706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7.6pt;height:50.25pt" fillcolor="window">
          <v:imagedata r:id="rId1" o:title=""/>
        </v:shape>
        <o:OLEObject Type="Embed" ProgID="MSPhotoEd.3" ShapeID="_x0000_i1025" DrawAspect="Content" ObjectID="_1797940194" r:id="rId2"/>
      </w:object>
    </w:r>
  </w:p>
  <w:p w:rsidR="008A3E5D" w:rsidRDefault="008A3E5D" w:rsidP="0038645B">
    <w:pPr>
      <w:pStyle w:val="Kopfzeile"/>
      <w:pBdr>
        <w:bottom w:val="single" w:sz="4" w:space="1" w:color="auto"/>
      </w:pBdr>
      <w:jc w:val="right"/>
    </w:pPr>
  </w:p>
  <w:p w:rsidR="008A3E5D" w:rsidRDefault="008A3E5D" w:rsidP="00DF3951">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20918"/>
    <w:multiLevelType w:val="hybridMultilevel"/>
    <w:tmpl w:val="9A623C88"/>
    <w:lvl w:ilvl="0" w:tplc="136EDF00">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C72FA0"/>
    <w:multiLevelType w:val="multilevel"/>
    <w:tmpl w:val="7576999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4CAD4B0E"/>
    <w:multiLevelType w:val="hybridMultilevel"/>
    <w:tmpl w:val="744854F8"/>
    <w:lvl w:ilvl="0" w:tplc="1428C3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D7379A2"/>
    <w:multiLevelType w:val="multilevel"/>
    <w:tmpl w:val="FA8C7C7A"/>
    <w:lvl w:ilvl="0">
      <w:start w:val="1"/>
      <w:numFmt w:val="decimal"/>
      <w:lvlText w:val="%1."/>
      <w:lvlJc w:val="left"/>
      <w:pPr>
        <w:ind w:left="720" w:hanging="360"/>
      </w:pPr>
      <w:rPr>
        <w:rFonts w:hint="default"/>
      </w:rPr>
    </w:lvl>
    <w:lvl w:ilvl="1">
      <w:start w:val="1"/>
      <w:numFmt w:val="decimal"/>
      <w:isLgl/>
      <w:lvlText w:val="%1.%2"/>
      <w:lvlJc w:val="left"/>
      <w:pPr>
        <w:ind w:left="732" w:hanging="372"/>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6EDF3095"/>
    <w:multiLevelType w:val="hybridMultilevel"/>
    <w:tmpl w:val="148A77D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A8065A5"/>
    <w:multiLevelType w:val="hybridMultilevel"/>
    <w:tmpl w:val="46245FAE"/>
    <w:lvl w:ilvl="0" w:tplc="00A8A2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intFractionalCharacterWidth/>
  <w:embedSystemFonts/>
  <w:hideSpellingErrors/>
  <w:hideGrammaticalErrors/>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consecutiveHyphenLimit w:val="2"/>
  <w:hyphenationZone w:val="142"/>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7700A43F-8388-4FBA-BF39-BCC23F149954}"/>
    <w:docVar w:name="dgnword-eventsink" w:val="297612992"/>
  </w:docVars>
  <w:rsids>
    <w:rsidRoot w:val="001D0B9E"/>
    <w:rsid w:val="0001494E"/>
    <w:rsid w:val="00015461"/>
    <w:rsid w:val="000155DB"/>
    <w:rsid w:val="00015FF3"/>
    <w:rsid w:val="00030229"/>
    <w:rsid w:val="00053EC6"/>
    <w:rsid w:val="00066DE9"/>
    <w:rsid w:val="00086D5C"/>
    <w:rsid w:val="000A1569"/>
    <w:rsid w:val="000C1CE4"/>
    <w:rsid w:val="000C270D"/>
    <w:rsid w:val="000C3F34"/>
    <w:rsid w:val="000D6D91"/>
    <w:rsid w:val="000E617E"/>
    <w:rsid w:val="00100110"/>
    <w:rsid w:val="00105119"/>
    <w:rsid w:val="0012251E"/>
    <w:rsid w:val="001358FE"/>
    <w:rsid w:val="00145B26"/>
    <w:rsid w:val="00152656"/>
    <w:rsid w:val="0016747D"/>
    <w:rsid w:val="001718E0"/>
    <w:rsid w:val="00172FB7"/>
    <w:rsid w:val="0017552D"/>
    <w:rsid w:val="00194531"/>
    <w:rsid w:val="001D0B9E"/>
    <w:rsid w:val="001D179A"/>
    <w:rsid w:val="001D6E75"/>
    <w:rsid w:val="002034B2"/>
    <w:rsid w:val="00205CE3"/>
    <w:rsid w:val="0021434B"/>
    <w:rsid w:val="002156B2"/>
    <w:rsid w:val="00217340"/>
    <w:rsid w:val="00221EEF"/>
    <w:rsid w:val="00223FA0"/>
    <w:rsid w:val="002348E8"/>
    <w:rsid w:val="00245572"/>
    <w:rsid w:val="00246A42"/>
    <w:rsid w:val="00275C71"/>
    <w:rsid w:val="0028673F"/>
    <w:rsid w:val="00297E8E"/>
    <w:rsid w:val="002B7216"/>
    <w:rsid w:val="002D4B50"/>
    <w:rsid w:val="00303B41"/>
    <w:rsid w:val="00305C5F"/>
    <w:rsid w:val="00327F06"/>
    <w:rsid w:val="0033303E"/>
    <w:rsid w:val="0034222E"/>
    <w:rsid w:val="0035035B"/>
    <w:rsid w:val="00352225"/>
    <w:rsid w:val="003615B5"/>
    <w:rsid w:val="003713F5"/>
    <w:rsid w:val="0037336B"/>
    <w:rsid w:val="0038645B"/>
    <w:rsid w:val="003B6412"/>
    <w:rsid w:val="003F05AF"/>
    <w:rsid w:val="003F3382"/>
    <w:rsid w:val="00406777"/>
    <w:rsid w:val="004302A2"/>
    <w:rsid w:val="0043190E"/>
    <w:rsid w:val="00434076"/>
    <w:rsid w:val="00461952"/>
    <w:rsid w:val="00480706"/>
    <w:rsid w:val="004A1A87"/>
    <w:rsid w:val="004D3A15"/>
    <w:rsid w:val="004E2FED"/>
    <w:rsid w:val="005015CF"/>
    <w:rsid w:val="00533D7F"/>
    <w:rsid w:val="0053609E"/>
    <w:rsid w:val="00597046"/>
    <w:rsid w:val="005A2B19"/>
    <w:rsid w:val="005A31E2"/>
    <w:rsid w:val="005A7C54"/>
    <w:rsid w:val="005C0BC4"/>
    <w:rsid w:val="005D1C2E"/>
    <w:rsid w:val="005E355B"/>
    <w:rsid w:val="005F54E2"/>
    <w:rsid w:val="00600951"/>
    <w:rsid w:val="0061753F"/>
    <w:rsid w:val="00620B66"/>
    <w:rsid w:val="00623F04"/>
    <w:rsid w:val="00625BB4"/>
    <w:rsid w:val="006356ED"/>
    <w:rsid w:val="0067349F"/>
    <w:rsid w:val="00677854"/>
    <w:rsid w:val="0068058B"/>
    <w:rsid w:val="006A7D86"/>
    <w:rsid w:val="006B4EC3"/>
    <w:rsid w:val="006C2DE0"/>
    <w:rsid w:val="00703248"/>
    <w:rsid w:val="00725C4E"/>
    <w:rsid w:val="00743D77"/>
    <w:rsid w:val="007618CB"/>
    <w:rsid w:val="007619BD"/>
    <w:rsid w:val="00766D1B"/>
    <w:rsid w:val="00773CC8"/>
    <w:rsid w:val="0077571A"/>
    <w:rsid w:val="00777EE9"/>
    <w:rsid w:val="007B5B4A"/>
    <w:rsid w:val="007C2089"/>
    <w:rsid w:val="007F3165"/>
    <w:rsid w:val="007F63C9"/>
    <w:rsid w:val="00806524"/>
    <w:rsid w:val="00836868"/>
    <w:rsid w:val="00841CF3"/>
    <w:rsid w:val="00873667"/>
    <w:rsid w:val="00882C54"/>
    <w:rsid w:val="008830B3"/>
    <w:rsid w:val="008A3E5D"/>
    <w:rsid w:val="008B41CA"/>
    <w:rsid w:val="009114D0"/>
    <w:rsid w:val="0091456A"/>
    <w:rsid w:val="00931028"/>
    <w:rsid w:val="00945C6F"/>
    <w:rsid w:val="00977B28"/>
    <w:rsid w:val="00987531"/>
    <w:rsid w:val="009975FB"/>
    <w:rsid w:val="009A69C9"/>
    <w:rsid w:val="009B02BB"/>
    <w:rsid w:val="009B2274"/>
    <w:rsid w:val="009B6537"/>
    <w:rsid w:val="009B6F2B"/>
    <w:rsid w:val="009C6306"/>
    <w:rsid w:val="009E0930"/>
    <w:rsid w:val="009E33DF"/>
    <w:rsid w:val="00A201AF"/>
    <w:rsid w:val="00A2198F"/>
    <w:rsid w:val="00A266B4"/>
    <w:rsid w:val="00A46664"/>
    <w:rsid w:val="00A6638D"/>
    <w:rsid w:val="00A72804"/>
    <w:rsid w:val="00AA160B"/>
    <w:rsid w:val="00AB02B8"/>
    <w:rsid w:val="00AB5C9F"/>
    <w:rsid w:val="00AF3B01"/>
    <w:rsid w:val="00B10C6E"/>
    <w:rsid w:val="00B14D23"/>
    <w:rsid w:val="00B77275"/>
    <w:rsid w:val="00BB4B9D"/>
    <w:rsid w:val="00BC688D"/>
    <w:rsid w:val="00BD4132"/>
    <w:rsid w:val="00BF06A6"/>
    <w:rsid w:val="00C0243A"/>
    <w:rsid w:val="00C77FDD"/>
    <w:rsid w:val="00C84E43"/>
    <w:rsid w:val="00C90BFD"/>
    <w:rsid w:val="00CB3569"/>
    <w:rsid w:val="00CD106E"/>
    <w:rsid w:val="00CE2573"/>
    <w:rsid w:val="00CE507C"/>
    <w:rsid w:val="00CF2647"/>
    <w:rsid w:val="00CF7C69"/>
    <w:rsid w:val="00D34A14"/>
    <w:rsid w:val="00D46116"/>
    <w:rsid w:val="00D507A4"/>
    <w:rsid w:val="00D57434"/>
    <w:rsid w:val="00D65B08"/>
    <w:rsid w:val="00D7210D"/>
    <w:rsid w:val="00D82E99"/>
    <w:rsid w:val="00DC42E1"/>
    <w:rsid w:val="00DD1279"/>
    <w:rsid w:val="00DE1665"/>
    <w:rsid w:val="00DE2FEF"/>
    <w:rsid w:val="00DE59BA"/>
    <w:rsid w:val="00DF3951"/>
    <w:rsid w:val="00E11825"/>
    <w:rsid w:val="00E17418"/>
    <w:rsid w:val="00E2464D"/>
    <w:rsid w:val="00E32149"/>
    <w:rsid w:val="00E32E8E"/>
    <w:rsid w:val="00E344CA"/>
    <w:rsid w:val="00E350A5"/>
    <w:rsid w:val="00E41B27"/>
    <w:rsid w:val="00E56C68"/>
    <w:rsid w:val="00E66556"/>
    <w:rsid w:val="00E739B5"/>
    <w:rsid w:val="00EC056A"/>
    <w:rsid w:val="00EC60C5"/>
    <w:rsid w:val="00EC75F1"/>
    <w:rsid w:val="00ED0E0A"/>
    <w:rsid w:val="00EF510F"/>
    <w:rsid w:val="00F21B3E"/>
    <w:rsid w:val="00F24098"/>
    <w:rsid w:val="00F53350"/>
    <w:rsid w:val="00F6400D"/>
    <w:rsid w:val="00FC018C"/>
    <w:rsid w:val="00FE7516"/>
    <w:rsid w:val="00FE7B26"/>
    <w:rsid w:val="00FF00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2EFD3"/>
  <w15:chartTrackingRefBased/>
  <w15:docId w15:val="{6C17FC15-98D2-4989-AE8C-6C9E183B2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G Times" w:eastAsia="Times New Roman" w:hAnsi="CG Times"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rFonts w:ascii="Courier" w:hAnsi="Courier"/>
      <w:sz w:val="24"/>
    </w:rPr>
  </w:style>
  <w:style w:type="paragraph" w:styleId="berschrift1">
    <w:name w:val="heading 1"/>
    <w:basedOn w:val="Standard"/>
    <w:next w:val="Standard"/>
    <w:qFormat/>
    <w:pPr>
      <w:keepNext/>
      <w:outlineLvl w:val="0"/>
    </w:pPr>
    <w:rPr>
      <w:rFonts w:ascii="Arial" w:hAnsi="Arial"/>
      <w:b/>
      <w:sz w:val="22"/>
    </w:rPr>
  </w:style>
  <w:style w:type="paragraph" w:styleId="berschrift2">
    <w:name w:val="heading 2"/>
    <w:basedOn w:val="Standard"/>
    <w:next w:val="Standard"/>
    <w:qFormat/>
    <w:pPr>
      <w:keepNext/>
      <w:tabs>
        <w:tab w:val="left" w:pos="2268"/>
      </w:tabs>
      <w:ind w:left="1134"/>
      <w:outlineLvl w:val="1"/>
    </w:pPr>
    <w:rPr>
      <w:rFonts w:ascii="Arial" w:hAnsi="Arial"/>
      <w:b/>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Dokumentstruktur">
    <w:name w:val="Document Map"/>
    <w:basedOn w:val="Standard"/>
    <w:semiHidden/>
    <w:pPr>
      <w:shd w:val="clear" w:color="auto" w:fill="000080"/>
    </w:pPr>
    <w:rPr>
      <w:rFonts w:ascii="Tahoma" w:hAnsi="Tahoma"/>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
    <w:name w:val="Body Text"/>
    <w:basedOn w:val="Standard"/>
    <w:rPr>
      <w:rFonts w:ascii="Arial" w:hAnsi="Arial"/>
      <w:sz w:val="22"/>
    </w:rPr>
  </w:style>
  <w:style w:type="paragraph" w:styleId="Textkrper2">
    <w:name w:val="Body Text 2"/>
    <w:basedOn w:val="Standard"/>
    <w:pPr>
      <w:jc w:val="both"/>
    </w:pPr>
    <w:rPr>
      <w:rFonts w:ascii="Arial" w:hAnsi="Arial"/>
      <w:sz w:val="22"/>
    </w:rPr>
  </w:style>
  <w:style w:type="character" w:styleId="Seitenzahl">
    <w:name w:val="page number"/>
    <w:basedOn w:val="Absatz-Standardschriftart"/>
  </w:style>
  <w:style w:type="paragraph" w:styleId="Sprechblasentext">
    <w:name w:val="Balloon Text"/>
    <w:basedOn w:val="Standard"/>
    <w:semiHidden/>
    <w:rsid w:val="00620B66"/>
    <w:rPr>
      <w:rFonts w:ascii="Tahoma" w:hAnsi="Tahoma" w:cs="Tahoma"/>
      <w:sz w:val="16"/>
      <w:szCs w:val="16"/>
    </w:rPr>
  </w:style>
  <w:style w:type="character" w:customStyle="1" w:styleId="FuzeileZchn">
    <w:name w:val="Fußzeile Zchn"/>
    <w:link w:val="Fuzeile"/>
    <w:uiPriority w:val="99"/>
    <w:rsid w:val="00A46664"/>
    <w:rPr>
      <w:rFonts w:ascii="Courier" w:hAnsi="Courier"/>
      <w:sz w:val="24"/>
      <w:lang w:val="de-DE" w:eastAsia="de-DE"/>
    </w:rPr>
  </w:style>
  <w:style w:type="paragraph" w:styleId="berarbeitung">
    <w:name w:val="Revision"/>
    <w:hidden/>
    <w:uiPriority w:val="99"/>
    <w:semiHidden/>
    <w:rsid w:val="007618CB"/>
    <w:rPr>
      <w:rFonts w:ascii="Courier" w:hAnsi="Courier"/>
      <w:sz w:val="24"/>
    </w:rPr>
  </w:style>
  <w:style w:type="character" w:styleId="Kommentarzeichen">
    <w:name w:val="annotation reference"/>
    <w:uiPriority w:val="99"/>
    <w:semiHidden/>
    <w:unhideWhenUsed/>
    <w:rsid w:val="0043190E"/>
    <w:rPr>
      <w:sz w:val="16"/>
      <w:szCs w:val="16"/>
    </w:rPr>
  </w:style>
  <w:style w:type="paragraph" w:styleId="Kommentartext">
    <w:name w:val="annotation text"/>
    <w:basedOn w:val="Standard"/>
    <w:link w:val="KommentartextZchn"/>
    <w:uiPriority w:val="99"/>
    <w:semiHidden/>
    <w:unhideWhenUsed/>
    <w:rsid w:val="0043190E"/>
    <w:rPr>
      <w:sz w:val="20"/>
    </w:rPr>
  </w:style>
  <w:style w:type="character" w:customStyle="1" w:styleId="KommentartextZchn">
    <w:name w:val="Kommentartext Zchn"/>
    <w:link w:val="Kommentartext"/>
    <w:uiPriority w:val="99"/>
    <w:semiHidden/>
    <w:rsid w:val="0043190E"/>
    <w:rPr>
      <w:rFonts w:ascii="Courier" w:hAnsi="Courier"/>
    </w:rPr>
  </w:style>
  <w:style w:type="paragraph" w:styleId="Kommentarthema">
    <w:name w:val="annotation subject"/>
    <w:basedOn w:val="Kommentartext"/>
    <w:next w:val="Kommentartext"/>
    <w:link w:val="KommentarthemaZchn"/>
    <w:uiPriority w:val="99"/>
    <w:semiHidden/>
    <w:unhideWhenUsed/>
    <w:rsid w:val="0043190E"/>
    <w:rPr>
      <w:b/>
      <w:bCs/>
    </w:rPr>
  </w:style>
  <w:style w:type="character" w:customStyle="1" w:styleId="KommentarthemaZchn">
    <w:name w:val="Kommentarthema Zchn"/>
    <w:link w:val="Kommentarthema"/>
    <w:uiPriority w:val="99"/>
    <w:semiHidden/>
    <w:rsid w:val="0043190E"/>
    <w:rPr>
      <w:rFonts w:ascii="Courier" w:hAnsi="Courier"/>
      <w:b/>
      <w:bCs/>
    </w:rPr>
  </w:style>
  <w:style w:type="character" w:styleId="Hyperlink">
    <w:name w:val="Hyperlink"/>
    <w:uiPriority w:val="99"/>
    <w:unhideWhenUsed/>
    <w:rsid w:val="005D1C2E"/>
    <w:rPr>
      <w:color w:val="0000FF"/>
      <w:u w:val="single"/>
    </w:rPr>
  </w:style>
  <w:style w:type="paragraph" w:styleId="Untertitel">
    <w:name w:val="Subtitle"/>
    <w:basedOn w:val="Standard"/>
    <w:next w:val="Standard"/>
    <w:link w:val="UntertitelZchn"/>
    <w:uiPriority w:val="11"/>
    <w:qFormat/>
    <w:rsid w:val="000154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UntertitelZchn">
    <w:name w:val="Untertitel Zchn"/>
    <w:basedOn w:val="Absatz-Standardschriftart"/>
    <w:link w:val="Untertitel"/>
    <w:uiPriority w:val="11"/>
    <w:rsid w:val="00015461"/>
    <w:rPr>
      <w:rFonts w:asciiTheme="minorHAnsi" w:eastAsiaTheme="minorEastAsia" w:hAnsiTheme="minorHAnsi" w:cstheme="minorBidi"/>
      <w:color w:val="5A5A5A" w:themeColor="text1" w:themeTint="A5"/>
      <w:spacing w:val="15"/>
      <w:sz w:val="22"/>
      <w:szCs w:val="22"/>
    </w:rPr>
  </w:style>
  <w:style w:type="paragraph" w:styleId="Listenabsatz">
    <w:name w:val="List Paragraph"/>
    <w:basedOn w:val="Standard"/>
    <w:uiPriority w:val="34"/>
    <w:qFormat/>
    <w:rsid w:val="00D65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E6C98-F386-40C7-99EB-E22494845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2028</Words>
  <Characters>12781</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Brief an Dr. Ramacher</vt:lpstr>
    </vt:vector>
  </TitlesOfParts>
  <Company>.</Company>
  <LinksUpToDate>false</LinksUpToDate>
  <CharactersWithSpaces>14780</CharactersWithSpaces>
  <SharedDoc>false</SharedDoc>
  <HLinks>
    <vt:vector size="6" baseType="variant">
      <vt:variant>
        <vt:i4>458782</vt:i4>
      </vt:variant>
      <vt:variant>
        <vt:i4>35</vt:i4>
      </vt:variant>
      <vt:variant>
        <vt:i4>0</vt:i4>
      </vt:variant>
      <vt:variant>
        <vt:i4>5</vt:i4>
      </vt:variant>
      <vt:variant>
        <vt:lpwstr>http://www.bdsav.de/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 an Dr. Ramacher</dc:title>
  <dc:subject>Kostenplan AK Verbrenner</dc:subject>
  <dc:creator>ge - 1.11.99</dc:creator>
  <cp:keywords/>
  <cp:lastModifiedBy>Jörg Rüdiger</cp:lastModifiedBy>
  <cp:revision>2</cp:revision>
  <cp:lastPrinted>2025-01-09T13:16:00Z</cp:lastPrinted>
  <dcterms:created xsi:type="dcterms:W3CDTF">2025-01-09T14:03:00Z</dcterms:created>
  <dcterms:modified xsi:type="dcterms:W3CDTF">2025-01-09T14:03:00Z</dcterms:modified>
</cp:coreProperties>
</file>